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Rimandonotaapidipagina"/>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7F4789F2" w:rsidR="00855770" w:rsidRPr="008E080D" w:rsidRDefault="00855770" w:rsidP="00855770">
      <w:pPr>
        <w:pStyle w:val="Title2"/>
        <w:spacing w:before="120"/>
        <w:jc w:val="both"/>
        <w:rPr>
          <w:color w:val="56585B"/>
          <w:sz w:val="22"/>
        </w:rPr>
      </w:pPr>
      <w:r w:rsidRPr="008E080D">
        <w:rPr>
          <w:color w:val="56585B"/>
          <w:sz w:val="22"/>
        </w:rPr>
        <w:t xml:space="preserve">Action number: </w:t>
      </w:r>
      <w:r w:rsidR="006139B9" w:rsidRPr="006139B9">
        <w:rPr>
          <w:color w:val="auto"/>
          <w:sz w:val="22"/>
        </w:rPr>
        <w:t>CA18232 - Mathematical models for interacting dynamics on networks</w:t>
      </w:r>
    </w:p>
    <w:p w14:paraId="55DA1F87" w14:textId="43B14B70"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r w:rsidR="006139B9" w:rsidRPr="006139B9">
        <w:rPr>
          <w:color w:val="auto"/>
          <w:sz w:val="22"/>
        </w:rPr>
        <w:t>Annamaria MASSIMINI</w:t>
      </w:r>
    </w:p>
    <w:p w14:paraId="2BF86F90" w14:textId="77777777" w:rsidR="00855770" w:rsidRDefault="00855770" w:rsidP="00855770">
      <w:pPr>
        <w:pStyle w:val="Title2"/>
        <w:spacing w:before="120"/>
        <w:jc w:val="both"/>
        <w:rPr>
          <w:color w:val="56585B"/>
          <w:sz w:val="22"/>
        </w:rPr>
      </w:pPr>
    </w:p>
    <w:tbl>
      <w:tblPr>
        <w:tblStyle w:val="Grigliatabella"/>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74BAA63A" w:rsidR="00855770" w:rsidRPr="006139B9" w:rsidRDefault="00855770" w:rsidP="00AB307A">
            <w:pPr>
              <w:pStyle w:val="Title2"/>
              <w:spacing w:before="120"/>
              <w:jc w:val="both"/>
              <w:rPr>
                <w:b w:val="0"/>
                <w:bCs/>
                <w:color w:val="auto"/>
                <w:sz w:val="20"/>
                <w:szCs w:val="18"/>
              </w:rPr>
            </w:pPr>
            <w:r>
              <w:rPr>
                <w:b w:val="0"/>
                <w:bCs/>
                <w:color w:val="56585B"/>
                <w:sz w:val="20"/>
                <w:szCs w:val="18"/>
              </w:rPr>
              <w:t>T</w:t>
            </w:r>
            <w:r w:rsidRPr="004B1C13">
              <w:rPr>
                <w:b w:val="0"/>
                <w:bCs/>
                <w:color w:val="56585B"/>
                <w:sz w:val="20"/>
                <w:szCs w:val="18"/>
              </w:rPr>
              <w:t>itle:</w:t>
            </w:r>
            <w:r w:rsidR="006139B9">
              <w:rPr>
                <w:b w:val="0"/>
                <w:bCs/>
                <w:color w:val="56585B"/>
                <w:sz w:val="20"/>
                <w:szCs w:val="18"/>
              </w:rPr>
              <w:t xml:space="preserve"> </w:t>
            </w:r>
            <w:r w:rsidR="006139B9" w:rsidRPr="006139B9">
              <w:rPr>
                <w:b w:val="0"/>
                <w:bCs/>
                <w:color w:val="auto"/>
                <w:sz w:val="20"/>
                <w:szCs w:val="18"/>
              </w:rPr>
              <w:t>Mathematical study of diffusive phenomena in gas particles mixture</w:t>
            </w:r>
          </w:p>
          <w:p w14:paraId="1C731FCD" w14:textId="77777777" w:rsidR="00855770" w:rsidRDefault="00855770" w:rsidP="00473203">
            <w:pPr>
              <w:pStyle w:val="Title2"/>
              <w:spacing w:before="120"/>
              <w:jc w:val="both"/>
              <w:rPr>
                <w:b w:val="0"/>
                <w:bCs/>
                <w:color w:val="auto"/>
                <w:sz w:val="20"/>
                <w:szCs w:val="18"/>
              </w:rPr>
            </w:pPr>
            <w:r>
              <w:rPr>
                <w:b w:val="0"/>
                <w:bCs/>
                <w:color w:val="56585B"/>
                <w:sz w:val="20"/>
                <w:szCs w:val="18"/>
              </w:rPr>
              <w:t>S</w:t>
            </w:r>
            <w:r w:rsidRPr="004B1C13">
              <w:rPr>
                <w:b w:val="0"/>
                <w:bCs/>
                <w:color w:val="56585B"/>
                <w:sz w:val="20"/>
                <w:szCs w:val="18"/>
              </w:rPr>
              <w:t xml:space="preserve">tart and end date: </w:t>
            </w:r>
            <w:r w:rsidR="006139B9" w:rsidRPr="006139B9">
              <w:rPr>
                <w:b w:val="0"/>
                <w:bCs/>
                <w:color w:val="auto"/>
                <w:sz w:val="20"/>
                <w:szCs w:val="18"/>
              </w:rPr>
              <w:t xml:space="preserve">02/05/2023 to </w:t>
            </w:r>
            <w:proofErr w:type="gramStart"/>
            <w:r w:rsidR="006139B9" w:rsidRPr="006139B9">
              <w:rPr>
                <w:b w:val="0"/>
                <w:bCs/>
                <w:color w:val="auto"/>
                <w:sz w:val="20"/>
                <w:szCs w:val="18"/>
              </w:rPr>
              <w:t>29/06/2023</w:t>
            </w:r>
            <w:proofErr w:type="gramEnd"/>
          </w:p>
          <w:p w14:paraId="3D3CB4AE" w14:textId="59F8B479" w:rsidR="00473203" w:rsidRPr="00473203" w:rsidRDefault="00473203" w:rsidP="00473203">
            <w:pPr>
              <w:pStyle w:val="Title2"/>
              <w:spacing w:before="120"/>
              <w:jc w:val="both"/>
              <w:rPr>
                <w:b w:val="0"/>
                <w:bCs/>
                <w:color w:val="56585B"/>
                <w:sz w:val="20"/>
                <w:szCs w:val="18"/>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w:t>
            </w:r>
            <w:proofErr w:type="gramStart"/>
            <w:r>
              <w:rPr>
                <w:b/>
                <w:sz w:val="22"/>
                <w:szCs w:val="24"/>
                <w:u w:val="single"/>
              </w:rPr>
              <w:t>STSM</w:t>
            </w:r>
            <w:proofErr w:type="gramEnd"/>
            <w:r>
              <w:rPr>
                <w:b/>
                <w:sz w:val="22"/>
                <w:szCs w:val="24"/>
                <w:u w:val="single"/>
              </w:rPr>
              <w:t xml:space="preserve"> </w:t>
            </w:r>
          </w:p>
          <w:p w14:paraId="69686C03" w14:textId="20153856" w:rsidR="00EE788B" w:rsidRPr="00663FA9" w:rsidRDefault="00855770" w:rsidP="00663FA9">
            <w:pPr>
              <w:spacing w:before="120"/>
              <w:rPr>
                <w:rFonts w:ascii="ArialMT" w:eastAsiaTheme="minorEastAsia"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AB307A">
        <w:trPr>
          <w:trHeight w:val="1722"/>
        </w:trPr>
        <w:tc>
          <w:tcPr>
            <w:tcW w:w="9356" w:type="dxa"/>
            <w:tcBorders>
              <w:top w:val="nil"/>
              <w:bottom w:val="single" w:sz="4" w:space="0" w:color="auto"/>
            </w:tcBorders>
          </w:tcPr>
          <w:p w14:paraId="5B2D7448" w14:textId="77777777" w:rsidR="00855770" w:rsidRPr="00AB7D5B" w:rsidRDefault="00855770" w:rsidP="00AB307A">
            <w:pPr>
              <w:spacing w:before="120"/>
              <w:rPr>
                <w:i/>
                <w:iCs/>
              </w:rPr>
            </w:pPr>
            <w:bookmarkStart w:id="0" w:name="_Hlk139540936"/>
            <w:r w:rsidRPr="00AB7D5B">
              <w:rPr>
                <w:i/>
                <w:iCs/>
              </w:rPr>
              <w:t>(max.</w:t>
            </w:r>
            <w:r>
              <w:rPr>
                <w:i/>
                <w:iCs/>
              </w:rPr>
              <w:t xml:space="preserve"> </w:t>
            </w:r>
            <w:r w:rsidRPr="00AB7D5B">
              <w:rPr>
                <w:i/>
                <w:iCs/>
              </w:rPr>
              <w:t xml:space="preserve">500 words) </w:t>
            </w:r>
          </w:p>
          <w:p w14:paraId="79D2D148" w14:textId="77777777" w:rsidR="00855770" w:rsidRDefault="00855770" w:rsidP="00AB307A">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 </w:t>
            </w:r>
          </w:p>
          <w:p w14:paraId="716BDFF6" w14:textId="77777777" w:rsidR="00E67742" w:rsidRPr="00F6304B" w:rsidRDefault="00E67742" w:rsidP="00E67742">
            <w:pPr>
              <w:spacing w:before="120"/>
              <w:rPr>
                <w:rFonts w:ascii="ArialMT" w:eastAsiaTheme="minorEastAsia" w:hAnsi="ArialMT" w:cs="ArialMT"/>
                <w:color w:val="auto"/>
              </w:rPr>
            </w:pPr>
            <w:r w:rsidRPr="00F6304B">
              <w:rPr>
                <w:rFonts w:ascii="ArialMT" w:eastAsiaTheme="minorEastAsia" w:hAnsi="ArialMT" w:cs="ArialMT"/>
                <w:color w:val="auto"/>
              </w:rPr>
              <w:t xml:space="preserve">The activity carried out during this STSM can be divided into two parts, pursued in parallel. Firstly, I focused on the general study of kinetic theory, in particular the concept of the hydrodynamic limit, a new research field for me. The second part consisted of weekly meetings with F. Charles and F. </w:t>
            </w:r>
            <w:proofErr w:type="spellStart"/>
            <w:r w:rsidRPr="00F6304B">
              <w:rPr>
                <w:rFonts w:ascii="ArialMT" w:eastAsiaTheme="minorEastAsia" w:hAnsi="ArialMT" w:cs="ArialMT"/>
                <w:color w:val="auto"/>
              </w:rPr>
              <w:t>Salvarani</w:t>
            </w:r>
            <w:proofErr w:type="spellEnd"/>
            <w:r w:rsidRPr="00F6304B">
              <w:rPr>
                <w:rFonts w:ascii="ArialMT" w:eastAsiaTheme="minorEastAsia" w:hAnsi="ArialMT" w:cs="ArialMT"/>
                <w:color w:val="auto"/>
              </w:rPr>
              <w:t>. In addition to clarifying my doubts, we investigated the type of scaling and model to be adopted to describe the aerosol mixture.</w:t>
            </w:r>
          </w:p>
          <w:p w14:paraId="527BE358" w14:textId="77777777" w:rsidR="00E67742" w:rsidRPr="00F6304B" w:rsidRDefault="00E67742" w:rsidP="00E67742">
            <w:pPr>
              <w:spacing w:before="120"/>
              <w:rPr>
                <w:rFonts w:ascii="ArialMT" w:eastAsiaTheme="minorEastAsia" w:hAnsi="ArialMT" w:cs="ArialMT"/>
                <w:color w:val="auto"/>
              </w:rPr>
            </w:pPr>
            <w:r w:rsidRPr="00F6304B">
              <w:rPr>
                <w:rFonts w:ascii="ArialMT" w:eastAsiaTheme="minorEastAsia" w:hAnsi="ArialMT" w:cs="ArialMT"/>
                <w:color w:val="auto"/>
              </w:rPr>
              <w:t xml:space="preserve">To begin with, we considered an aerosol composed by solid particles (dust), all with the same mass and radius, in a mono-species carrier gas. Both species were assumed to have a spherical shape and to be composed of identical entities. </w:t>
            </w:r>
          </w:p>
          <w:p w14:paraId="75CD7976" w14:textId="77777777" w:rsidR="00E67742" w:rsidRPr="00F6304B" w:rsidRDefault="00E67742" w:rsidP="00E67742">
            <w:pPr>
              <w:spacing w:before="120"/>
              <w:rPr>
                <w:rFonts w:ascii="ArialMT" w:eastAsiaTheme="minorEastAsia" w:hAnsi="ArialMT" w:cs="ArialMT"/>
                <w:color w:val="auto"/>
              </w:rPr>
            </w:pPr>
            <w:r w:rsidRPr="00F6304B">
              <w:rPr>
                <w:rFonts w:ascii="ArialMT" w:eastAsiaTheme="minorEastAsia" w:hAnsi="ArialMT" w:cs="ArialMT"/>
                <w:color w:val="auto"/>
              </w:rPr>
              <w:t xml:space="preserve">We described both species by suitable density functions satisfying a system of Boltzmann-like coupled equations, in which four collisional operators encode the species interactions. The precise form of the </w:t>
            </w:r>
            <w:r>
              <w:rPr>
                <w:rFonts w:ascii="ArialMT" w:eastAsiaTheme="minorEastAsia" w:hAnsi="ArialMT" w:cs="ArialMT"/>
                <w:color w:val="auto"/>
              </w:rPr>
              <w:t>latter</w:t>
            </w:r>
            <w:r w:rsidRPr="00F6304B">
              <w:rPr>
                <w:rFonts w:ascii="ArialMT" w:eastAsiaTheme="minorEastAsia" w:hAnsi="ArialMT" w:cs="ArialMT"/>
                <w:color w:val="auto"/>
              </w:rPr>
              <w:t xml:space="preserve"> depends on the microscopic behaviour of the collisions. The case of mono and bi-species collisions of the elastic type with hard sphere cross-section is already present in the literature. The advantage of this type of collision is the conservation of mass, momentum, and kinetic energy. We were therefore interested in another scenario: when collisions between gas and dust are of the diffuse reflection type. Since dust particles are macroscopic compared with molecules, the surface of a particle can be considered locally flat from the point of view of an incident molecule. We then assumed that the relative velocity between a particle and a molecule after a collision is given probabilistically by a diffuse reflection on the plane tangent to the particle at the point of impact. In this context, it seems consistent to consider dust particles and molecules as hard spheres coming into contact before the collision. In addition, we had to </w:t>
            </w:r>
            <w:r w:rsidRPr="00F6304B">
              <w:rPr>
                <w:rFonts w:ascii="ArialMT" w:eastAsiaTheme="minorEastAsia" w:hAnsi="ArialMT" w:cs="ArialMT"/>
                <w:color w:val="auto"/>
              </w:rPr>
              <w:lastRenderedPageBreak/>
              <w:t xml:space="preserve">introduce the surface temperature </w:t>
            </w:r>
            <w:proofErr w:type="spellStart"/>
            <w:r w:rsidRPr="00F6304B">
              <w:rPr>
                <w:rFonts w:ascii="ArialMT" w:eastAsiaTheme="minorEastAsia" w:hAnsi="ArialMT" w:cs="ArialMT"/>
                <w:color w:val="auto"/>
              </w:rPr>
              <w:t>T</w:t>
            </w:r>
            <w:r w:rsidRPr="00E67742">
              <w:rPr>
                <w:rFonts w:ascii="ArialMT" w:eastAsiaTheme="minorEastAsia" w:hAnsi="ArialMT" w:cs="ArialMT"/>
                <w:color w:val="auto"/>
                <w:vertAlign w:val="subscript"/>
              </w:rPr>
              <w:t>surf</w:t>
            </w:r>
            <w:proofErr w:type="spellEnd"/>
            <w:r w:rsidRPr="00F6304B">
              <w:rPr>
                <w:rFonts w:ascii="ArialMT" w:eastAsiaTheme="minorEastAsia" w:hAnsi="ArialMT" w:cs="ArialMT"/>
                <w:color w:val="auto"/>
              </w:rPr>
              <w:t xml:space="preserve">&gt;0 of the dust particles, which complicates a lot the analysis of the model. Indeed, on the one hand, if one assumes that, after colliding with a molecule, </w:t>
            </w:r>
            <w:proofErr w:type="spellStart"/>
            <w:r w:rsidRPr="00F6304B">
              <w:rPr>
                <w:rFonts w:ascii="ArialMT" w:eastAsiaTheme="minorEastAsia" w:hAnsi="ArialMT" w:cs="ArialMT"/>
                <w:color w:val="auto"/>
              </w:rPr>
              <w:t>Tsurf</w:t>
            </w:r>
            <w:proofErr w:type="spellEnd"/>
            <w:r w:rsidRPr="00F6304B">
              <w:rPr>
                <w:rFonts w:ascii="ArialMT" w:eastAsiaTheme="minorEastAsia" w:hAnsi="ArialMT" w:cs="ArialMT"/>
                <w:color w:val="auto"/>
              </w:rPr>
              <w:t xml:space="preserve"> changes to ensure conservation of total energy (but not kinetic energy), then no equilibria could be found for the distribution functions. If, on the other hand, </w:t>
            </w:r>
            <w:proofErr w:type="spellStart"/>
            <w:r w:rsidRPr="00F6304B">
              <w:rPr>
                <w:rFonts w:ascii="ArialMT" w:eastAsiaTheme="minorEastAsia" w:hAnsi="ArialMT" w:cs="ArialMT"/>
                <w:color w:val="auto"/>
              </w:rPr>
              <w:t>T</w:t>
            </w:r>
            <w:r w:rsidRPr="00E67742">
              <w:rPr>
                <w:rFonts w:ascii="ArialMT" w:eastAsiaTheme="minorEastAsia" w:hAnsi="ArialMT" w:cs="ArialMT"/>
                <w:color w:val="auto"/>
                <w:vertAlign w:val="subscript"/>
              </w:rPr>
              <w:t>surf</w:t>
            </w:r>
            <w:proofErr w:type="spellEnd"/>
            <w:r w:rsidRPr="00F6304B">
              <w:rPr>
                <w:rFonts w:ascii="ArialMT" w:eastAsiaTheme="minorEastAsia" w:hAnsi="ArialMT" w:cs="ArialMT"/>
                <w:color w:val="auto"/>
              </w:rPr>
              <w:t xml:space="preserve"> is taken as a constant, there is no conservation of energy, but Gaussian equilibria are recovered. This means that, to close the system, we would perhaps have to add a constitutive law satisfied by </w:t>
            </w:r>
            <w:proofErr w:type="spellStart"/>
            <w:r w:rsidRPr="00F6304B">
              <w:rPr>
                <w:rFonts w:ascii="ArialMT" w:eastAsiaTheme="minorEastAsia" w:hAnsi="ArialMT" w:cs="ArialMT"/>
                <w:color w:val="auto"/>
              </w:rPr>
              <w:t>T</w:t>
            </w:r>
            <w:r w:rsidRPr="00E67742">
              <w:rPr>
                <w:rFonts w:ascii="ArialMT" w:eastAsiaTheme="minorEastAsia" w:hAnsi="ArialMT" w:cs="ArialMT"/>
                <w:color w:val="auto"/>
                <w:vertAlign w:val="subscript"/>
              </w:rPr>
              <w:t>surf</w:t>
            </w:r>
            <w:proofErr w:type="spellEnd"/>
            <w:r w:rsidRPr="00F6304B">
              <w:rPr>
                <w:rFonts w:ascii="ArialMT" w:eastAsiaTheme="minorEastAsia" w:hAnsi="ArialMT" w:cs="ArialMT"/>
                <w:color w:val="auto"/>
              </w:rPr>
              <w:t xml:space="preserve"> itself.</w:t>
            </w:r>
          </w:p>
          <w:p w14:paraId="66B9A38B" w14:textId="77777777" w:rsidR="00E67742" w:rsidRPr="00F6304B" w:rsidRDefault="00E67742" w:rsidP="00E67742">
            <w:pPr>
              <w:spacing w:before="120"/>
              <w:rPr>
                <w:rFonts w:ascii="ArialMT" w:eastAsiaTheme="minorEastAsia" w:hAnsi="ArialMT" w:cs="ArialMT"/>
                <w:color w:val="auto"/>
              </w:rPr>
            </w:pPr>
            <w:r w:rsidRPr="00F6304B">
              <w:rPr>
                <w:rFonts w:ascii="ArialMT" w:eastAsiaTheme="minorEastAsia" w:hAnsi="ArialMT" w:cs="ArialMT"/>
                <w:color w:val="auto"/>
              </w:rPr>
              <w:t xml:space="preserve">Next, to perform a correct asymptotic, we </w:t>
            </w:r>
            <w:proofErr w:type="spellStart"/>
            <w:r w:rsidRPr="00F6304B">
              <w:rPr>
                <w:rFonts w:ascii="ArialMT" w:eastAsiaTheme="minorEastAsia" w:hAnsi="ArialMT" w:cs="ArialMT"/>
                <w:color w:val="auto"/>
              </w:rPr>
              <w:t>adimensionalize</w:t>
            </w:r>
            <w:proofErr w:type="spellEnd"/>
            <w:r w:rsidRPr="00F6304B">
              <w:rPr>
                <w:rFonts w:ascii="ArialMT" w:eastAsiaTheme="minorEastAsia" w:hAnsi="ArialMT" w:cs="ArialMT"/>
                <w:color w:val="auto"/>
              </w:rPr>
              <w:t xml:space="preserve"> the equations through a proper diffusive scaling</w:t>
            </w:r>
            <w:r>
              <w:rPr>
                <w:rFonts w:ascii="ArialMT" w:eastAsiaTheme="minorEastAsia" w:hAnsi="ArialMT" w:cs="ArialMT"/>
                <w:color w:val="auto"/>
              </w:rPr>
              <w:t>. Since</w:t>
            </w:r>
            <w:r w:rsidRPr="00053787">
              <w:rPr>
                <w:rFonts w:ascii="ArialMT" w:eastAsiaTheme="minorEastAsia" w:hAnsi="ArialMT" w:cs="ArialMT"/>
                <w:color w:val="auto"/>
              </w:rPr>
              <w:t xml:space="preserve"> the mass ratio between gas molecules and dust particles is very small, we deduce</w:t>
            </w:r>
            <w:r>
              <w:rPr>
                <w:rFonts w:ascii="ArialMT" w:eastAsiaTheme="minorEastAsia" w:hAnsi="ArialMT" w:cs="ArialMT"/>
                <w:color w:val="auto"/>
              </w:rPr>
              <w:t>d</w:t>
            </w:r>
            <w:r w:rsidRPr="00053787">
              <w:rPr>
                <w:rFonts w:ascii="ArialMT" w:eastAsiaTheme="minorEastAsia" w:hAnsi="ArialMT" w:cs="ArialMT"/>
                <w:color w:val="auto"/>
              </w:rPr>
              <w:t xml:space="preserve"> a hierarchy of equations by neglecting some terms, which are multiplied by some small parameters</w:t>
            </w:r>
            <w:r>
              <w:rPr>
                <w:rFonts w:ascii="ArialMT" w:eastAsiaTheme="minorEastAsia" w:hAnsi="ArialMT" w:cs="ArialMT"/>
                <w:color w:val="auto"/>
              </w:rPr>
              <w:t>.</w:t>
            </w:r>
          </w:p>
          <w:p w14:paraId="36D168E2" w14:textId="47D4C594" w:rsidR="00855770" w:rsidRPr="00E67742" w:rsidRDefault="00E67742" w:rsidP="00E67742">
            <w:pPr>
              <w:spacing w:before="120"/>
              <w:rPr>
                <w:rFonts w:ascii="ArialMT" w:eastAsiaTheme="minorEastAsia" w:hAnsi="ArialMT" w:cs="ArialMT"/>
                <w:color w:val="auto"/>
              </w:rPr>
            </w:pPr>
            <w:r w:rsidRPr="00F6304B">
              <w:rPr>
                <w:rFonts w:ascii="ArialMT" w:eastAsiaTheme="minorEastAsia" w:hAnsi="ArialMT" w:cs="ArialMT"/>
                <w:color w:val="auto"/>
              </w:rPr>
              <w:t xml:space="preserve">As already specified in the application, our project is </w:t>
            </w:r>
            <w:r>
              <w:rPr>
                <w:rFonts w:ascii="ArialMT" w:eastAsiaTheme="minorEastAsia" w:hAnsi="ArialMT" w:cs="ArialMT"/>
                <w:color w:val="auto"/>
              </w:rPr>
              <w:t>big</w:t>
            </w:r>
            <w:r w:rsidRPr="00F6304B">
              <w:rPr>
                <w:rFonts w:ascii="ArialMT" w:eastAsiaTheme="minorEastAsia" w:hAnsi="ArialMT" w:cs="ArialMT"/>
                <w:color w:val="auto"/>
              </w:rPr>
              <w:t xml:space="preserve"> and complicated and during this STSM we could only have started. We count on being able to perform the hydrodynamic limit in a rigorous manner, using the method of moments</w:t>
            </w:r>
            <w:r>
              <w:rPr>
                <w:rFonts w:ascii="ArialMT" w:eastAsiaTheme="minorEastAsia" w:hAnsi="ArialMT" w:cs="ArialMT"/>
                <w:color w:val="auto"/>
              </w:rPr>
              <w:t>, and then</w:t>
            </w:r>
            <w:r w:rsidRPr="00F6304B">
              <w:rPr>
                <w:rFonts w:ascii="ArialMT" w:eastAsiaTheme="minorEastAsia" w:hAnsi="ArialMT" w:cs="ArialMT"/>
                <w:color w:val="auto"/>
              </w:rPr>
              <w:t xml:space="preserve"> </w:t>
            </w:r>
            <w:r>
              <w:rPr>
                <w:rFonts w:ascii="ArialMT" w:eastAsiaTheme="minorEastAsia" w:hAnsi="ArialMT" w:cs="ArialMT"/>
                <w:color w:val="auto"/>
              </w:rPr>
              <w:t xml:space="preserve">to </w:t>
            </w:r>
            <w:r w:rsidRPr="00F6304B">
              <w:rPr>
                <w:rFonts w:ascii="ArialMT" w:eastAsiaTheme="minorEastAsia" w:hAnsi="ArialMT" w:cs="ArialMT"/>
                <w:color w:val="auto"/>
              </w:rPr>
              <w:t xml:space="preserve">study the limit system. The next step </w:t>
            </w:r>
            <w:r>
              <w:rPr>
                <w:rFonts w:ascii="ArialMT" w:eastAsiaTheme="minorEastAsia" w:hAnsi="ArialMT" w:cs="ArialMT"/>
                <w:color w:val="auto"/>
              </w:rPr>
              <w:t>would be</w:t>
            </w:r>
            <w:r w:rsidRPr="00F6304B">
              <w:rPr>
                <w:rFonts w:ascii="ArialMT" w:eastAsiaTheme="minorEastAsia" w:hAnsi="ArialMT" w:cs="ArialMT"/>
                <w:color w:val="auto"/>
              </w:rPr>
              <w:t xml:space="preserve"> to </w:t>
            </w:r>
            <w:r>
              <w:rPr>
                <w:rFonts w:ascii="ArialMT" w:eastAsiaTheme="minorEastAsia" w:hAnsi="ArialMT" w:cs="ArialMT"/>
                <w:color w:val="auto"/>
              </w:rPr>
              <w:t>include</w:t>
            </w:r>
            <w:r w:rsidRPr="00F6304B">
              <w:rPr>
                <w:rFonts w:ascii="ArialMT" w:eastAsiaTheme="minorEastAsia" w:hAnsi="ArialMT" w:cs="ArialMT"/>
                <w:color w:val="auto"/>
              </w:rPr>
              <w:t xml:space="preserve"> different types of dust and repeat the analysis.</w:t>
            </w:r>
          </w:p>
        </w:tc>
      </w:tr>
      <w:bookmarkEnd w:id="0"/>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lastRenderedPageBreak/>
              <w:t xml:space="preserve">Description of the </w:t>
            </w:r>
            <w:r>
              <w:rPr>
                <w:b/>
                <w:sz w:val="22"/>
                <w:szCs w:val="24"/>
                <w:u w:val="single"/>
              </w:rPr>
              <w:t>STSM main achievements and planned follow-up activities</w:t>
            </w:r>
          </w:p>
          <w:p w14:paraId="4ECBBAFB" w14:textId="160F9600" w:rsidR="00EE788B" w:rsidRDefault="00855770" w:rsidP="00AB307A">
            <w:pPr>
              <w:spacing w:before="120"/>
              <w:rPr>
                <w:rFonts w:ascii="ArialMT" w:eastAsiaTheme="minorEastAsia" w:hAnsi="ArialMT" w:cs="ArialMT"/>
                <w:color w:val="656966"/>
              </w:rPr>
            </w:pPr>
            <w:r>
              <w:rPr>
                <w:rFonts w:ascii="ArialMT" w:eastAsiaTheme="minorEastAsia" w:hAnsi="ArialMT" w:cs="ArialMT"/>
                <w:color w:val="656966"/>
              </w:rPr>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2394C8FD"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23143DE0" w14:textId="77777777" w:rsidR="00855770" w:rsidRDefault="00855770" w:rsidP="00AB307A">
            <w:pPr>
              <w:spacing w:before="120"/>
              <w:rPr>
                <w:shd w:val="clear" w:color="auto" w:fill="C5C5BD" w:themeFill="background2"/>
              </w:rPr>
            </w:pPr>
            <w:r>
              <w:rPr>
                <w:shd w:val="clear" w:color="auto" w:fill="C5C5BD" w:themeFill="background2"/>
              </w:rPr>
              <w:t>Grantee</w:t>
            </w:r>
            <w:r w:rsidRPr="00681CA3">
              <w:rPr>
                <w:shd w:val="clear" w:color="auto" w:fill="C5C5BD" w:themeFill="background2"/>
              </w:rPr>
              <w:t xml:space="preserve"> enters </w:t>
            </w:r>
            <w:r>
              <w:rPr>
                <w:shd w:val="clear" w:color="auto" w:fill="C5C5BD" w:themeFill="background2"/>
              </w:rPr>
              <w:t xml:space="preserve">max </w:t>
            </w:r>
            <w:proofErr w:type="gramStart"/>
            <w:r>
              <w:rPr>
                <w:shd w:val="clear" w:color="auto" w:fill="C5C5BD" w:themeFill="background2"/>
              </w:rPr>
              <w:t>500</w:t>
            </w:r>
            <w:r w:rsidRPr="00681CA3">
              <w:rPr>
                <w:shd w:val="clear" w:color="auto" w:fill="C5C5BD" w:themeFill="background2"/>
              </w:rPr>
              <w:t xml:space="preserve"> word</w:t>
            </w:r>
            <w:proofErr w:type="gramEnd"/>
            <w:r w:rsidRPr="00681CA3">
              <w:rPr>
                <w:shd w:val="clear" w:color="auto" w:fill="C5C5BD" w:themeFill="background2"/>
              </w:rPr>
              <w:t xml:space="preserve"> summary here.</w:t>
            </w:r>
          </w:p>
          <w:p w14:paraId="553A2D51" w14:textId="77777777" w:rsidR="00473203" w:rsidRPr="00473203" w:rsidRDefault="00473203" w:rsidP="00473203">
            <w:pPr>
              <w:spacing w:before="120"/>
              <w:rPr>
                <w:rFonts w:ascii="ArialMT" w:eastAsiaTheme="minorEastAsia" w:hAnsi="ArialMT" w:cs="ArialMT"/>
                <w:color w:val="auto"/>
              </w:rPr>
            </w:pPr>
            <w:bookmarkStart w:id="1" w:name="_Hlk139535263"/>
            <w:r w:rsidRPr="00473203">
              <w:rPr>
                <w:rFonts w:ascii="ArialMT" w:eastAsiaTheme="minorEastAsia" w:hAnsi="ArialMT" w:cs="ArialMT"/>
                <w:color w:val="auto"/>
              </w:rPr>
              <w:t>As far as we are concerned, the STSM has achieved its objectives. Although we have only just started the big project we had in mind, we were able to discuss a lot and I believe that this research stay has fully hit the special focus on Early Career Investigators and gender balance, shared by COST Action. In fact, I was able to lay the foundations for what will be my final PhD thesis project, expand my research network and mathematical knowledge.</w:t>
            </w:r>
          </w:p>
          <w:p w14:paraId="199C6082" w14:textId="658C7F33" w:rsidR="00473203" w:rsidRPr="00473203" w:rsidRDefault="00473203" w:rsidP="00473203">
            <w:pPr>
              <w:spacing w:before="120"/>
              <w:rPr>
                <w:rFonts w:ascii="ArialMT" w:eastAsiaTheme="minorEastAsia" w:hAnsi="ArialMT" w:cs="ArialMT"/>
                <w:color w:val="auto"/>
              </w:rPr>
            </w:pPr>
            <w:r w:rsidRPr="00473203">
              <w:rPr>
                <w:rFonts w:ascii="ArialMT" w:eastAsiaTheme="minorEastAsia" w:hAnsi="ArialMT" w:cs="ArialMT"/>
                <w:color w:val="auto"/>
              </w:rPr>
              <w:t xml:space="preserve">Moreover, in the application, we claimed that one of the focuses of this STSM was included in the keywords "coupled systems of evolution equations" and "numerical analysis of coupled PDEs", described in the COST Action MoU. We are satisfied to report that we have succeeded in fulfilling at least one of these two goals. In fact, we have achieved the writing of a coupled Boltzmann-type system, which we expect to become a cross-diffusion system at the limit, when we generalise it to different types of interacting dust. The second goal, namely the numerical analysis of these coupled PDEs, will be a task we will continue </w:t>
            </w:r>
            <w:proofErr w:type="gramStart"/>
            <w:r w:rsidRPr="00473203">
              <w:rPr>
                <w:rFonts w:ascii="ArialMT" w:eastAsiaTheme="minorEastAsia" w:hAnsi="ArialMT" w:cs="ArialMT"/>
                <w:color w:val="auto"/>
              </w:rPr>
              <w:t>in the near future</w:t>
            </w:r>
            <w:proofErr w:type="gramEnd"/>
            <w:r w:rsidRPr="00473203">
              <w:rPr>
                <w:rFonts w:ascii="ArialMT" w:eastAsiaTheme="minorEastAsia" w:hAnsi="ArialMT" w:cs="ArialMT"/>
                <w:color w:val="auto"/>
              </w:rPr>
              <w:t>.</w:t>
            </w:r>
          </w:p>
          <w:p w14:paraId="79965B1A" w14:textId="1E229E1B" w:rsidR="00855770" w:rsidRPr="00E67742" w:rsidRDefault="00473203" w:rsidP="00AB307A">
            <w:pPr>
              <w:spacing w:before="120"/>
              <w:rPr>
                <w:rFonts w:ascii="ArialMT" w:eastAsiaTheme="minorEastAsia" w:hAnsi="ArialMT" w:cs="ArialMT"/>
                <w:color w:val="auto"/>
              </w:rPr>
            </w:pPr>
            <w:r w:rsidRPr="00473203">
              <w:rPr>
                <w:rFonts w:ascii="ArialMT" w:eastAsiaTheme="minorEastAsia" w:hAnsi="ArialMT" w:cs="ArialMT"/>
                <w:color w:val="auto"/>
              </w:rPr>
              <w:t xml:space="preserve">Additionally, we have already agreed on plans for future collaborations. In the period from 1 September 2023 to 29 February 2024, I will spend a long research stay in Paris in order to continue to work with </w:t>
            </w:r>
            <w:proofErr w:type="spellStart"/>
            <w:proofErr w:type="gramStart"/>
            <w:r w:rsidRPr="00473203">
              <w:rPr>
                <w:rFonts w:ascii="ArialMT" w:eastAsiaTheme="minorEastAsia" w:hAnsi="ArialMT" w:cs="ArialMT"/>
                <w:color w:val="auto"/>
              </w:rPr>
              <w:t>F.Charles</w:t>
            </w:r>
            <w:proofErr w:type="spellEnd"/>
            <w:proofErr w:type="gramEnd"/>
            <w:r w:rsidRPr="00473203">
              <w:rPr>
                <w:rFonts w:ascii="ArialMT" w:eastAsiaTheme="minorEastAsia" w:hAnsi="ArialMT" w:cs="ArialMT"/>
                <w:color w:val="auto"/>
              </w:rPr>
              <w:t xml:space="preserve"> and </w:t>
            </w:r>
            <w:proofErr w:type="spellStart"/>
            <w:r w:rsidRPr="00473203">
              <w:rPr>
                <w:rFonts w:ascii="ArialMT" w:eastAsiaTheme="minorEastAsia" w:hAnsi="ArialMT" w:cs="ArialMT"/>
                <w:color w:val="auto"/>
              </w:rPr>
              <w:t>F.Salvarani</w:t>
            </w:r>
            <w:proofErr w:type="spellEnd"/>
            <w:r w:rsidRPr="00473203">
              <w:rPr>
                <w:rFonts w:ascii="ArialMT" w:eastAsiaTheme="minorEastAsia" w:hAnsi="ArialMT" w:cs="ArialMT"/>
                <w:color w:val="auto"/>
              </w:rPr>
              <w:t xml:space="preserve"> on this project started during the STSM. We hope to be able to rigorously perform the diffusive limit for the system mentioned above, including the multispecies dust case.</w:t>
            </w:r>
            <w:bookmarkEnd w:id="1"/>
          </w:p>
        </w:tc>
      </w:tr>
    </w:tbl>
    <w:p w14:paraId="1E3BB603" w14:textId="09B92752" w:rsidR="005146D6" w:rsidRDefault="005146D6" w:rsidP="00D940F7"/>
    <w:sectPr w:rsidR="005146D6"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C9A87" w14:textId="77777777" w:rsidR="00A12BB1" w:rsidRDefault="00A12BB1" w:rsidP="00F24F32">
      <w:r>
        <w:separator/>
      </w:r>
    </w:p>
  </w:endnote>
  <w:endnote w:type="continuationSeparator" w:id="0">
    <w:p w14:paraId="0564AEFE" w14:textId="77777777" w:rsidR="00A12BB1" w:rsidRDefault="00A12BB1"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Pidipagina"/>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Pidipagina"/>
      <w:rPr>
        <w:rFonts w:ascii="Effra" w:hAnsi="Effra"/>
        <w:noProof/>
        <w:sz w:val="17"/>
        <w:szCs w:val="17"/>
      </w:rPr>
    </w:pPr>
  </w:p>
  <w:p w14:paraId="6756AE4E" w14:textId="74DB7DBF" w:rsidR="00851130" w:rsidRPr="00703422" w:rsidRDefault="00630287" w:rsidP="00D7115C">
    <w:pPr>
      <w:pStyle w:val="Pidipagina"/>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Pidipagina"/>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Pidipagina"/>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F3582" w14:textId="77777777" w:rsidR="00A12BB1" w:rsidRDefault="00A12BB1" w:rsidP="00F24F32">
      <w:r>
        <w:separator/>
      </w:r>
    </w:p>
  </w:footnote>
  <w:footnote w:type="continuationSeparator" w:id="0">
    <w:p w14:paraId="2502ED8D" w14:textId="77777777" w:rsidR="00A12BB1" w:rsidRDefault="00A12BB1"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Rimandonotaapidipagina"/>
          <w:color w:val="56585B"/>
          <w:sz w:val="16"/>
          <w:szCs w:val="16"/>
          <w:lang w:val="nl-BE"/>
        </w:rPr>
        <w:footnoteRef/>
      </w:r>
      <w:r w:rsidRPr="00A02DDA">
        <w:rPr>
          <w:rStyle w:val="Rimandonotaapidipagina"/>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Intestazione"/>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Intestazione"/>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Intestazione"/>
    </w:pPr>
  </w:p>
  <w:p w14:paraId="32E79874" w14:textId="0096D2D9" w:rsidR="00773BAB" w:rsidRDefault="00773BAB" w:rsidP="00773BAB">
    <w:pPr>
      <w:pStyle w:val="Intestazione"/>
    </w:pPr>
  </w:p>
  <w:p w14:paraId="79D070D4" w14:textId="77777777" w:rsidR="00773BAB" w:rsidRDefault="00773BAB" w:rsidP="00773BAB">
    <w:pPr>
      <w:pStyle w:val="Intestazione"/>
    </w:pPr>
  </w:p>
  <w:p w14:paraId="63376EFC" w14:textId="782C3E9B" w:rsidR="00851130" w:rsidRDefault="00851130">
    <w:pPr>
      <w:pStyle w:val="Intestazione"/>
      <w:rPr>
        <w:b/>
        <w:bCs/>
        <w:color w:val="3D5ABF"/>
      </w:rPr>
    </w:pPr>
  </w:p>
  <w:p w14:paraId="546AADB4" w14:textId="77777777" w:rsidR="00E427EA" w:rsidRDefault="00E427E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75.25pt;height:75.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Titolo1"/>
      <w:lvlText w:val="%1."/>
      <w:lvlJc w:val="left"/>
      <w:pPr>
        <w:ind w:left="360" w:hanging="360"/>
      </w:pPr>
      <w:rPr>
        <w:rFonts w:hint="default"/>
      </w:rPr>
    </w:lvl>
    <w:lvl w:ilvl="1">
      <w:start w:val="1"/>
      <w:numFmt w:val="decimal"/>
      <w:pStyle w:val="Titolo2"/>
      <w:lvlText w:val="%1.%2."/>
      <w:lvlJc w:val="left"/>
      <w:pPr>
        <w:ind w:left="792" w:hanging="432"/>
      </w:pPr>
      <w:rPr>
        <w:rFonts w:hint="default"/>
      </w:rPr>
    </w:lvl>
    <w:lvl w:ilvl="2">
      <w:start w:val="1"/>
      <w:numFmt w:val="decimal"/>
      <w:pStyle w:val="Titolo3"/>
      <w:lvlText w:val="%1.%2.%3."/>
      <w:lvlJc w:val="left"/>
      <w:pPr>
        <w:ind w:left="1224" w:hanging="504"/>
      </w:pPr>
      <w:rPr>
        <w:rFonts w:hint="default"/>
      </w:rPr>
    </w:lvl>
    <w:lvl w:ilvl="3">
      <w:start w:val="1"/>
      <w:numFmt w:val="decimal"/>
      <w:pStyle w:val="Titolo4"/>
      <w:lvlText w:val="%1.%2.%3.%4."/>
      <w:lvlJc w:val="left"/>
      <w:pPr>
        <w:ind w:left="1728" w:hanging="648"/>
      </w:pPr>
      <w:rPr>
        <w:rFonts w:hint="default"/>
      </w:rPr>
    </w:lvl>
    <w:lvl w:ilvl="4">
      <w:start w:val="1"/>
      <w:numFmt w:val="decimal"/>
      <w:pStyle w:val="Tito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279848365">
    <w:abstractNumId w:val="16"/>
  </w:num>
  <w:num w:numId="2" w16cid:durableId="557015743">
    <w:abstractNumId w:val="23"/>
  </w:num>
  <w:num w:numId="3" w16cid:durableId="1887182749">
    <w:abstractNumId w:val="24"/>
  </w:num>
  <w:num w:numId="4" w16cid:durableId="2018580097">
    <w:abstractNumId w:val="21"/>
  </w:num>
  <w:num w:numId="5" w16cid:durableId="1607690239">
    <w:abstractNumId w:val="11"/>
  </w:num>
  <w:num w:numId="6" w16cid:durableId="1936673660">
    <w:abstractNumId w:val="4"/>
  </w:num>
  <w:num w:numId="7" w16cid:durableId="1218084715">
    <w:abstractNumId w:val="5"/>
  </w:num>
  <w:num w:numId="8" w16cid:durableId="1862670607">
    <w:abstractNumId w:val="6"/>
  </w:num>
  <w:num w:numId="9" w16cid:durableId="153188621">
    <w:abstractNumId w:val="7"/>
  </w:num>
  <w:num w:numId="10" w16cid:durableId="1462918522">
    <w:abstractNumId w:val="9"/>
  </w:num>
  <w:num w:numId="11" w16cid:durableId="1405642973">
    <w:abstractNumId w:val="0"/>
  </w:num>
  <w:num w:numId="12" w16cid:durableId="1192377749">
    <w:abstractNumId w:val="1"/>
  </w:num>
  <w:num w:numId="13" w16cid:durableId="2135513362">
    <w:abstractNumId w:val="2"/>
  </w:num>
  <w:num w:numId="14" w16cid:durableId="54202329">
    <w:abstractNumId w:val="3"/>
  </w:num>
  <w:num w:numId="15" w16cid:durableId="685181008">
    <w:abstractNumId w:val="8"/>
  </w:num>
  <w:num w:numId="16" w16cid:durableId="147788696">
    <w:abstractNumId w:val="28"/>
  </w:num>
  <w:num w:numId="17" w16cid:durableId="341778870">
    <w:abstractNumId w:val="32"/>
  </w:num>
  <w:num w:numId="18" w16cid:durableId="1309047226">
    <w:abstractNumId w:val="17"/>
  </w:num>
  <w:num w:numId="19" w16cid:durableId="1184437894">
    <w:abstractNumId w:val="19"/>
  </w:num>
  <w:num w:numId="20" w16cid:durableId="771361407">
    <w:abstractNumId w:val="10"/>
  </w:num>
  <w:num w:numId="21" w16cid:durableId="798259476">
    <w:abstractNumId w:val="27"/>
  </w:num>
  <w:num w:numId="22" w16cid:durableId="248933756">
    <w:abstractNumId w:val="22"/>
  </w:num>
  <w:num w:numId="23" w16cid:durableId="1508322082">
    <w:abstractNumId w:val="14"/>
  </w:num>
  <w:num w:numId="24" w16cid:durableId="1045132793">
    <w:abstractNumId w:val="30"/>
  </w:num>
  <w:num w:numId="25" w16cid:durableId="1180385687">
    <w:abstractNumId w:val="15"/>
  </w:num>
  <w:num w:numId="26" w16cid:durableId="2168271">
    <w:abstractNumId w:val="31"/>
  </w:num>
  <w:num w:numId="27" w16cid:durableId="1641112769">
    <w:abstractNumId w:val="12"/>
  </w:num>
  <w:num w:numId="28" w16cid:durableId="14633022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98004867">
    <w:abstractNumId w:val="13"/>
  </w:num>
  <w:num w:numId="30" w16cid:durableId="641083424">
    <w:abstractNumId w:val="20"/>
  </w:num>
  <w:num w:numId="31" w16cid:durableId="1686588662">
    <w:abstractNumId w:val="33"/>
  </w:num>
  <w:num w:numId="32" w16cid:durableId="547229778">
    <w:abstractNumId w:val="26"/>
  </w:num>
  <w:num w:numId="33" w16cid:durableId="658651906">
    <w:abstractNumId w:val="18"/>
  </w:num>
  <w:num w:numId="34" w16cid:durableId="1958558655">
    <w:abstractNumId w:val="29"/>
  </w:num>
  <w:num w:numId="35" w16cid:durableId="662664163">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53787"/>
    <w:rsid w:val="00071487"/>
    <w:rsid w:val="0008039C"/>
    <w:rsid w:val="00087125"/>
    <w:rsid w:val="000A5EC1"/>
    <w:rsid w:val="000B09FC"/>
    <w:rsid w:val="000C2C8D"/>
    <w:rsid w:val="000C514F"/>
    <w:rsid w:val="000D0EC9"/>
    <w:rsid w:val="000D665C"/>
    <w:rsid w:val="000D7E03"/>
    <w:rsid w:val="000E1631"/>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16A64"/>
    <w:rsid w:val="002232AF"/>
    <w:rsid w:val="00231490"/>
    <w:rsid w:val="00231CB1"/>
    <w:rsid w:val="00253039"/>
    <w:rsid w:val="00266DE4"/>
    <w:rsid w:val="00275878"/>
    <w:rsid w:val="0028353D"/>
    <w:rsid w:val="00285A54"/>
    <w:rsid w:val="002C082C"/>
    <w:rsid w:val="002D52ED"/>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22738"/>
    <w:rsid w:val="00430C33"/>
    <w:rsid w:val="00434377"/>
    <w:rsid w:val="00435BA4"/>
    <w:rsid w:val="00462342"/>
    <w:rsid w:val="00470DB1"/>
    <w:rsid w:val="00471C1C"/>
    <w:rsid w:val="00473203"/>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28E"/>
    <w:rsid w:val="005B243A"/>
    <w:rsid w:val="005C2A3B"/>
    <w:rsid w:val="005E4D74"/>
    <w:rsid w:val="005F16F7"/>
    <w:rsid w:val="005F4006"/>
    <w:rsid w:val="00603F42"/>
    <w:rsid w:val="006139B9"/>
    <w:rsid w:val="00630011"/>
    <w:rsid w:val="00630287"/>
    <w:rsid w:val="006338E8"/>
    <w:rsid w:val="00650FE3"/>
    <w:rsid w:val="00663FA9"/>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47FB"/>
    <w:rsid w:val="008060D5"/>
    <w:rsid w:val="0084206D"/>
    <w:rsid w:val="00851130"/>
    <w:rsid w:val="00855770"/>
    <w:rsid w:val="00856802"/>
    <w:rsid w:val="0086467D"/>
    <w:rsid w:val="00884865"/>
    <w:rsid w:val="008A1B41"/>
    <w:rsid w:val="008A48FB"/>
    <w:rsid w:val="008C46E3"/>
    <w:rsid w:val="008D41D4"/>
    <w:rsid w:val="008D58DB"/>
    <w:rsid w:val="008E223F"/>
    <w:rsid w:val="008E3111"/>
    <w:rsid w:val="0090460B"/>
    <w:rsid w:val="0090637F"/>
    <w:rsid w:val="009072D7"/>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12BB1"/>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382F"/>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67742"/>
    <w:rsid w:val="00E71E6D"/>
    <w:rsid w:val="00EA701A"/>
    <w:rsid w:val="00EC58EA"/>
    <w:rsid w:val="00ED1804"/>
    <w:rsid w:val="00EE36D1"/>
    <w:rsid w:val="00EE6C68"/>
    <w:rsid w:val="00EE788B"/>
    <w:rsid w:val="00EF059E"/>
    <w:rsid w:val="00EF1ADD"/>
    <w:rsid w:val="00F111F5"/>
    <w:rsid w:val="00F23AC3"/>
    <w:rsid w:val="00F24F32"/>
    <w:rsid w:val="00F256CA"/>
    <w:rsid w:val="00F31307"/>
    <w:rsid w:val="00F34E9E"/>
    <w:rsid w:val="00F43B84"/>
    <w:rsid w:val="00F46B51"/>
    <w:rsid w:val="00F6304B"/>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35AF5"/>
    <w:pPr>
      <w:spacing w:after="200" w:line="260" w:lineRule="atLeast"/>
      <w:jc w:val="both"/>
    </w:pPr>
    <w:rPr>
      <w:lang w:val="en-GB"/>
    </w:rPr>
  </w:style>
  <w:style w:type="paragraph" w:styleId="Titolo1">
    <w:name w:val="heading 1"/>
    <w:basedOn w:val="Normale"/>
    <w:next w:val="Normale"/>
    <w:link w:val="Titolo1Carattere"/>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Titolo2">
    <w:name w:val="heading 2"/>
    <w:basedOn w:val="Titolo1"/>
    <w:next w:val="Normale"/>
    <w:link w:val="Titolo2Carattere"/>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Titolo3">
    <w:name w:val="heading 3"/>
    <w:basedOn w:val="Titolo2"/>
    <w:next w:val="Normale"/>
    <w:link w:val="Titolo3Carattere"/>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Titolo4">
    <w:name w:val="heading 4"/>
    <w:basedOn w:val="Titolo3"/>
    <w:next w:val="Normale"/>
    <w:link w:val="Titolo4Carattere"/>
    <w:uiPriority w:val="9"/>
    <w:unhideWhenUsed/>
    <w:qFormat/>
    <w:rsid w:val="005F4006"/>
    <w:pPr>
      <w:numPr>
        <w:ilvl w:val="3"/>
      </w:numPr>
      <w:outlineLvl w:val="3"/>
    </w:pPr>
    <w:rPr>
      <w:i/>
      <w:caps w:val="0"/>
      <w:sz w:val="22"/>
      <w:szCs w:val="28"/>
    </w:rPr>
  </w:style>
  <w:style w:type="paragraph" w:styleId="Titolo5">
    <w:name w:val="heading 5"/>
    <w:basedOn w:val="Titolo4"/>
    <w:next w:val="Normale"/>
    <w:link w:val="Titolo5Carattere"/>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troduction">
    <w:name w:val="Introduction"/>
    <w:basedOn w:val="Normale"/>
    <w:autoRedefine/>
    <w:rsid w:val="00B532A7"/>
    <w:pPr>
      <w:spacing w:after="0" w:line="240" w:lineRule="auto"/>
    </w:pPr>
    <w:rPr>
      <w:caps/>
      <w:sz w:val="32"/>
      <w:szCs w:val="36"/>
    </w:rPr>
  </w:style>
  <w:style w:type="character" w:customStyle="1" w:styleId="Titolo1Carattere">
    <w:name w:val="Titolo 1 Carattere"/>
    <w:basedOn w:val="Carpredefinitoparagrafo"/>
    <w:link w:val="Titolo1"/>
    <w:uiPriority w:val="9"/>
    <w:rsid w:val="00B15198"/>
    <w:rPr>
      <w:rFonts w:cs="Arial"/>
      <w:b/>
      <w:bCs/>
      <w:caps/>
      <w:color w:val="3D5ABF"/>
      <w:spacing w:val="5"/>
      <w:sz w:val="34"/>
      <w:szCs w:val="34"/>
      <w:lang w:val="en-GB"/>
    </w:rPr>
  </w:style>
  <w:style w:type="paragraph" w:styleId="Sottotitolo">
    <w:name w:val="Subtitle"/>
    <w:basedOn w:val="Normale"/>
    <w:next w:val="Normale"/>
    <w:link w:val="SottotitoloCarattere"/>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ottotitoloCarattere">
    <w:name w:val="Sottotitolo Carattere"/>
    <w:basedOn w:val="Carpredefinitoparagrafo"/>
    <w:link w:val="Sottotitolo"/>
    <w:uiPriority w:val="11"/>
    <w:rsid w:val="00B532A7"/>
    <w:rPr>
      <w:color w:val="5A5A5A" w:themeColor="text1" w:themeTint="A5"/>
      <w:spacing w:val="15"/>
      <w:sz w:val="24"/>
      <w:szCs w:val="22"/>
      <w:lang w:val="en-GB"/>
    </w:rPr>
  </w:style>
  <w:style w:type="character" w:customStyle="1" w:styleId="Titolo2Carattere">
    <w:name w:val="Titolo 2 Carattere"/>
    <w:basedOn w:val="Carpredefinitoparagrafo"/>
    <w:link w:val="Titolo2"/>
    <w:uiPriority w:val="9"/>
    <w:rsid w:val="00B15198"/>
    <w:rPr>
      <w:rFonts w:cs="Arial"/>
      <w:color w:val="3D5ABF"/>
      <w:spacing w:val="5"/>
      <w:sz w:val="28"/>
      <w:szCs w:val="28"/>
      <w:lang w:val="en-GB"/>
    </w:rPr>
  </w:style>
  <w:style w:type="table" w:customStyle="1" w:styleId="Style1">
    <w:name w:val="Style1"/>
    <w:basedOn w:val="Tabellanormale"/>
    <w:uiPriority w:val="99"/>
    <w:rsid w:val="00EE6C68"/>
    <w:rPr>
      <w:rFonts w:ascii="Rockwell" w:eastAsiaTheme="minorEastAsia" w:hAnsi="Rockwell"/>
    </w:rPr>
    <w:tblPr/>
  </w:style>
  <w:style w:type="paragraph" w:styleId="Intestazione">
    <w:name w:val="header"/>
    <w:basedOn w:val="Normale"/>
    <w:link w:val="IntestazioneCarattere"/>
    <w:uiPriority w:val="99"/>
    <w:unhideWhenUsed/>
    <w:rsid w:val="0041648F"/>
    <w:pPr>
      <w:tabs>
        <w:tab w:val="center" w:pos="4536"/>
        <w:tab w:val="right" w:pos="9072"/>
      </w:tabs>
      <w:spacing w:after="0" w:line="240" w:lineRule="auto"/>
    </w:pPr>
  </w:style>
  <w:style w:type="character" w:customStyle="1" w:styleId="IntestazioneCarattere">
    <w:name w:val="Intestazione Carattere"/>
    <w:basedOn w:val="Carpredefinitoparagrafo"/>
    <w:link w:val="Intestazione"/>
    <w:uiPriority w:val="99"/>
    <w:rsid w:val="0041648F"/>
    <w:rPr>
      <w:rFonts w:ascii="Calibri" w:eastAsiaTheme="minorEastAsia" w:hAnsi="Calibri"/>
      <w:color w:val="1A1A1A" w:themeColor="background1" w:themeShade="1A"/>
      <w:sz w:val="22"/>
      <w:szCs w:val="20"/>
      <w:lang w:val="en-GB"/>
    </w:rPr>
  </w:style>
  <w:style w:type="paragraph" w:styleId="Pidipagina">
    <w:name w:val="footer"/>
    <w:basedOn w:val="Normale"/>
    <w:link w:val="PidipaginaCarattere"/>
    <w:uiPriority w:val="99"/>
    <w:unhideWhenUsed/>
    <w:rsid w:val="0041648F"/>
    <w:pPr>
      <w:tabs>
        <w:tab w:val="center" w:pos="4536"/>
        <w:tab w:val="right" w:pos="9072"/>
      </w:tabs>
      <w:spacing w:after="0" w:line="240" w:lineRule="auto"/>
    </w:pPr>
  </w:style>
  <w:style w:type="character" w:customStyle="1" w:styleId="PidipaginaCarattere">
    <w:name w:val="Piè di pagina Carattere"/>
    <w:basedOn w:val="Carpredefinitoparagrafo"/>
    <w:link w:val="Pidipagina"/>
    <w:uiPriority w:val="99"/>
    <w:rsid w:val="0041648F"/>
    <w:rPr>
      <w:rFonts w:ascii="Calibri" w:eastAsiaTheme="minorEastAsia" w:hAnsi="Calibri"/>
      <w:color w:val="1A1A1A" w:themeColor="background1" w:themeShade="1A"/>
      <w:sz w:val="22"/>
      <w:szCs w:val="20"/>
      <w:lang w:val="en-GB"/>
    </w:rPr>
  </w:style>
  <w:style w:type="character" w:styleId="Numeropagina">
    <w:name w:val="page number"/>
    <w:basedOn w:val="Carpredefinitoparagrafo"/>
    <w:uiPriority w:val="99"/>
    <w:semiHidden/>
    <w:unhideWhenUsed/>
    <w:rsid w:val="00B64B1E"/>
    <w:rPr>
      <w:lang w:val="en-GB"/>
    </w:rPr>
  </w:style>
  <w:style w:type="paragraph" w:styleId="Nessunaspaziatura">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Titolo3Carattere">
    <w:name w:val="Titolo 3 Carattere"/>
    <w:basedOn w:val="Carpredefinitoparagrafo"/>
    <w:link w:val="Titolo3"/>
    <w:uiPriority w:val="9"/>
    <w:rsid w:val="00B15198"/>
    <w:rPr>
      <w:rFonts w:eastAsiaTheme="minorEastAsia" w:cs="Arial"/>
      <w:bCs/>
      <w:caps/>
      <w:spacing w:val="5"/>
      <w:sz w:val="24"/>
      <w:szCs w:val="24"/>
      <w:lang w:val="en-GB"/>
    </w:rPr>
  </w:style>
  <w:style w:type="paragraph" w:styleId="Titolo">
    <w:name w:val="Title"/>
    <w:basedOn w:val="Normale"/>
    <w:next w:val="Normale"/>
    <w:link w:val="TitoloCarattere"/>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oloCarattere">
    <w:name w:val="Titolo Carattere"/>
    <w:basedOn w:val="Carpredefinitoparagrafo"/>
    <w:link w:val="Titolo"/>
    <w:uiPriority w:val="10"/>
    <w:rsid w:val="00324DF6"/>
    <w:rPr>
      <w:rFonts w:ascii="Arial" w:eastAsiaTheme="majorEastAsia" w:hAnsi="Arial" w:cstheme="majorBidi"/>
      <w:spacing w:val="-10"/>
      <w:kern w:val="28"/>
      <w:sz w:val="56"/>
      <w:szCs w:val="56"/>
      <w:lang w:val="en-GB"/>
    </w:rPr>
  </w:style>
  <w:style w:type="character" w:customStyle="1" w:styleId="Titolo4Carattere">
    <w:name w:val="Titolo 4 Carattere"/>
    <w:basedOn w:val="Carpredefinitoparagrafo"/>
    <w:link w:val="Titolo4"/>
    <w:uiPriority w:val="9"/>
    <w:rsid w:val="00B15198"/>
    <w:rPr>
      <w:rFonts w:eastAsiaTheme="minorEastAsia" w:cs="Arial"/>
      <w:bCs/>
      <w:i/>
      <w:spacing w:val="5"/>
      <w:sz w:val="22"/>
      <w:szCs w:val="28"/>
      <w:lang w:val="en-GB"/>
    </w:rPr>
  </w:style>
  <w:style w:type="character" w:customStyle="1" w:styleId="Titolo5Carattere">
    <w:name w:val="Titolo 5 Carattere"/>
    <w:basedOn w:val="Carpredefinitoparagrafo"/>
    <w:link w:val="Titolo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e"/>
    <w:rsid w:val="00B532A7"/>
    <w:pPr>
      <w:jc w:val="right"/>
    </w:pPr>
  </w:style>
  <w:style w:type="paragraph" w:styleId="Citazioneintensa">
    <w:name w:val="Intense Quote"/>
    <w:aliases w:val="Quote"/>
    <w:basedOn w:val="Normale"/>
    <w:next w:val="Normale"/>
    <w:link w:val="CitazioneintensaCarattere"/>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CitazioneintensaCarattere">
    <w:name w:val="Citazione intensa Carattere"/>
    <w:aliases w:val="Quote Carattere"/>
    <w:basedOn w:val="Carpredefinitoparagrafo"/>
    <w:link w:val="Citazioneintensa"/>
    <w:uiPriority w:val="30"/>
    <w:rsid w:val="00B532A7"/>
    <w:rPr>
      <w:i/>
      <w:iCs/>
      <w:color w:val="5E78AD" w:themeColor="accent2"/>
      <w:lang w:val="en-GB"/>
    </w:rPr>
  </w:style>
  <w:style w:type="paragraph" w:customStyle="1" w:styleId="Paragraphestandard">
    <w:name w:val="[Paragraphe standard]"/>
    <w:basedOn w:val="Normale"/>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Collegamentoipertestuale">
    <w:name w:val="Hyperlink"/>
    <w:basedOn w:val="Carpredefinitoparagrafo"/>
    <w:uiPriority w:val="99"/>
    <w:unhideWhenUsed/>
    <w:qFormat/>
    <w:rsid w:val="00E4345B"/>
    <w:rPr>
      <w:color w:val="263264" w:themeColor="accent1"/>
      <w:u w:val="single"/>
      <w:lang w:val="en-GB"/>
    </w:rPr>
  </w:style>
  <w:style w:type="character" w:styleId="Testosegnaposto">
    <w:name w:val="Placeholder Text"/>
    <w:basedOn w:val="Carpredefinitoparagrafo"/>
    <w:uiPriority w:val="99"/>
    <w:semiHidden/>
    <w:rsid w:val="008037E6"/>
    <w:rPr>
      <w:color w:val="808080"/>
      <w:lang w:val="en-GB"/>
    </w:rPr>
  </w:style>
  <w:style w:type="paragraph" w:customStyle="1" w:styleId="Informations">
    <w:name w:val="Informations"/>
    <w:basedOn w:val="Normale"/>
    <w:rsid w:val="00B532A7"/>
    <w:pPr>
      <w:spacing w:after="360"/>
      <w:jc w:val="left"/>
    </w:pPr>
  </w:style>
  <w:style w:type="paragraph" w:styleId="Data">
    <w:name w:val="Date"/>
    <w:basedOn w:val="Normale"/>
    <w:next w:val="Normale"/>
    <w:link w:val="DataCarattere"/>
    <w:uiPriority w:val="99"/>
    <w:unhideWhenUsed/>
    <w:rsid w:val="00266DE4"/>
    <w:pPr>
      <w:spacing w:before="200" w:line="400" w:lineRule="exact"/>
      <w:jc w:val="right"/>
    </w:pPr>
  </w:style>
  <w:style w:type="paragraph" w:customStyle="1" w:styleId="Subject">
    <w:name w:val="Subject"/>
    <w:basedOn w:val="Normale"/>
    <w:rsid w:val="00B532A7"/>
    <w:pPr>
      <w:spacing w:before="200" w:line="220" w:lineRule="exact"/>
      <w:jc w:val="left"/>
    </w:pPr>
    <w:rPr>
      <w:b/>
    </w:rPr>
  </w:style>
  <w:style w:type="character" w:customStyle="1" w:styleId="DataCarattere">
    <w:name w:val="Data Carattere"/>
    <w:basedOn w:val="Carpredefinitoparagrafo"/>
    <w:link w:val="Data"/>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e"/>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e"/>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Paragrafoelenco">
    <w:name w:val="List Paragraph"/>
    <w:aliases w:val="Nad,Odstavec_muj,FooterText,Paragraphe de liste1,List Paragraph (bulleted list),Bullet 1 List,Dot pt,F5 List Paragraph,List Paragraph1,No Spacing1,List Paragraph Char Char Char,Indicator Text,Numbered Para 1,L,Ha"/>
    <w:basedOn w:val="Normale"/>
    <w:link w:val="ParagrafoelencoCarattere"/>
    <w:uiPriority w:val="34"/>
    <w:qFormat/>
    <w:rsid w:val="009E6B67"/>
    <w:pPr>
      <w:ind w:left="720"/>
      <w:contextualSpacing/>
    </w:pPr>
  </w:style>
  <w:style w:type="paragraph" w:customStyle="1" w:styleId="Niveauducommentaire21">
    <w:name w:val="Niveau du commentaire : 21"/>
    <w:basedOn w:val="Normale"/>
    <w:uiPriority w:val="99"/>
    <w:rsid w:val="00991ABF"/>
    <w:pPr>
      <w:numPr>
        <w:numId w:val="2"/>
      </w:numPr>
      <w:contextualSpacing/>
    </w:pPr>
  </w:style>
  <w:style w:type="paragraph" w:styleId="Sommario1">
    <w:name w:val="toc 1"/>
    <w:basedOn w:val="Normale"/>
    <w:next w:val="Normale"/>
    <w:autoRedefine/>
    <w:uiPriority w:val="39"/>
    <w:unhideWhenUsed/>
    <w:rsid w:val="00B532A7"/>
    <w:pPr>
      <w:spacing w:before="120" w:after="120"/>
      <w:jc w:val="left"/>
    </w:pPr>
    <w:rPr>
      <w:bCs/>
      <w:sz w:val="24"/>
      <w:szCs w:val="24"/>
    </w:rPr>
  </w:style>
  <w:style w:type="paragraph" w:styleId="Sommario2">
    <w:name w:val="toc 2"/>
    <w:basedOn w:val="Normale"/>
    <w:next w:val="Normale"/>
    <w:autoRedefine/>
    <w:uiPriority w:val="39"/>
    <w:unhideWhenUsed/>
    <w:rsid w:val="00B532A7"/>
    <w:pPr>
      <w:spacing w:after="0"/>
      <w:ind w:left="181"/>
      <w:jc w:val="left"/>
    </w:pPr>
    <w:rPr>
      <w:bCs/>
      <w:szCs w:val="22"/>
    </w:rPr>
  </w:style>
  <w:style w:type="paragraph" w:styleId="Sommario3">
    <w:name w:val="toc 3"/>
    <w:basedOn w:val="Sommario2"/>
    <w:next w:val="Normale"/>
    <w:autoRedefine/>
    <w:uiPriority w:val="39"/>
    <w:unhideWhenUsed/>
    <w:rsid w:val="00B532A7"/>
    <w:pPr>
      <w:tabs>
        <w:tab w:val="right" w:leader="dot" w:pos="9054"/>
      </w:tabs>
      <w:ind w:left="360"/>
    </w:pPr>
    <w:rPr>
      <w:rFonts w:cs="Arial"/>
      <w:noProof/>
      <w:sz w:val="22"/>
    </w:rPr>
  </w:style>
  <w:style w:type="paragraph" w:styleId="Sommario4">
    <w:name w:val="toc 4"/>
    <w:basedOn w:val="Normale"/>
    <w:next w:val="Normale"/>
    <w:autoRedefine/>
    <w:uiPriority w:val="39"/>
    <w:unhideWhenUsed/>
    <w:rsid w:val="00F23AC3"/>
    <w:pPr>
      <w:spacing w:after="0"/>
      <w:ind w:left="540"/>
      <w:jc w:val="left"/>
    </w:pPr>
    <w:rPr>
      <w:rFonts w:asciiTheme="minorHAnsi" w:hAnsiTheme="minorHAnsi"/>
    </w:rPr>
  </w:style>
  <w:style w:type="paragraph" w:styleId="Sommario5">
    <w:name w:val="toc 5"/>
    <w:basedOn w:val="Normale"/>
    <w:next w:val="Normale"/>
    <w:autoRedefine/>
    <w:uiPriority w:val="39"/>
    <w:unhideWhenUsed/>
    <w:rsid w:val="00F23AC3"/>
    <w:pPr>
      <w:spacing w:after="0"/>
      <w:ind w:left="720"/>
      <w:jc w:val="left"/>
    </w:pPr>
    <w:rPr>
      <w:rFonts w:asciiTheme="minorHAnsi" w:hAnsiTheme="minorHAnsi"/>
    </w:rPr>
  </w:style>
  <w:style w:type="paragraph" w:styleId="Sommario6">
    <w:name w:val="toc 6"/>
    <w:basedOn w:val="Normale"/>
    <w:next w:val="Normale"/>
    <w:autoRedefine/>
    <w:uiPriority w:val="39"/>
    <w:unhideWhenUsed/>
    <w:rsid w:val="00F23AC3"/>
    <w:pPr>
      <w:spacing w:after="0"/>
      <w:ind w:left="900"/>
      <w:jc w:val="left"/>
    </w:pPr>
    <w:rPr>
      <w:rFonts w:asciiTheme="minorHAnsi" w:hAnsiTheme="minorHAnsi"/>
    </w:rPr>
  </w:style>
  <w:style w:type="paragraph" w:styleId="Sommario7">
    <w:name w:val="toc 7"/>
    <w:basedOn w:val="Normale"/>
    <w:next w:val="Normale"/>
    <w:autoRedefine/>
    <w:uiPriority w:val="39"/>
    <w:unhideWhenUsed/>
    <w:rsid w:val="00F23AC3"/>
    <w:pPr>
      <w:spacing w:after="0"/>
      <w:ind w:left="1080"/>
      <w:jc w:val="left"/>
    </w:pPr>
    <w:rPr>
      <w:rFonts w:asciiTheme="minorHAnsi" w:hAnsiTheme="minorHAnsi"/>
    </w:rPr>
  </w:style>
  <w:style w:type="paragraph" w:styleId="Sommario8">
    <w:name w:val="toc 8"/>
    <w:basedOn w:val="Normale"/>
    <w:next w:val="Normale"/>
    <w:autoRedefine/>
    <w:uiPriority w:val="39"/>
    <w:unhideWhenUsed/>
    <w:rsid w:val="00F23AC3"/>
    <w:pPr>
      <w:spacing w:after="0"/>
      <w:ind w:left="1260"/>
      <w:jc w:val="left"/>
    </w:pPr>
    <w:rPr>
      <w:rFonts w:asciiTheme="minorHAnsi" w:hAnsiTheme="minorHAnsi"/>
    </w:rPr>
  </w:style>
  <w:style w:type="paragraph" w:styleId="Sommario9">
    <w:name w:val="toc 9"/>
    <w:basedOn w:val="Normale"/>
    <w:next w:val="Normale"/>
    <w:autoRedefine/>
    <w:uiPriority w:val="39"/>
    <w:unhideWhenUsed/>
    <w:rsid w:val="00F23AC3"/>
    <w:pPr>
      <w:spacing w:after="0"/>
      <w:ind w:left="1440"/>
      <w:jc w:val="left"/>
    </w:pPr>
    <w:rPr>
      <w:rFonts w:asciiTheme="minorHAnsi" w:hAnsiTheme="minorHAnsi"/>
    </w:rPr>
  </w:style>
  <w:style w:type="paragraph" w:styleId="Titolosommario">
    <w:name w:val="TOC Heading"/>
    <w:basedOn w:val="Titolo1"/>
    <w:next w:val="Normale"/>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Testonotaapidipagina">
    <w:name w:val="footnote text"/>
    <w:basedOn w:val="Normale"/>
    <w:link w:val="TestonotaapidipaginaCarattere"/>
    <w:uiPriority w:val="99"/>
    <w:unhideWhenUsed/>
    <w:rsid w:val="00B532A7"/>
    <w:pPr>
      <w:spacing w:after="0" w:line="240" w:lineRule="auto"/>
    </w:pPr>
    <w:rPr>
      <w:sz w:val="16"/>
      <w:szCs w:val="16"/>
    </w:rPr>
  </w:style>
  <w:style w:type="character" w:customStyle="1" w:styleId="TestonotaapidipaginaCarattere">
    <w:name w:val="Testo nota a piè di pagina Carattere"/>
    <w:basedOn w:val="Carpredefinitoparagrafo"/>
    <w:link w:val="Testonotaapidipagina"/>
    <w:uiPriority w:val="99"/>
    <w:rsid w:val="00B532A7"/>
    <w:rPr>
      <w:sz w:val="16"/>
      <w:szCs w:val="16"/>
      <w:lang w:val="en-GB"/>
    </w:rPr>
  </w:style>
  <w:style w:type="character" w:styleId="Rimandonotaapidipagina">
    <w:name w:val="footnote reference"/>
    <w:basedOn w:val="Carpredefinitoparagrafo"/>
    <w:uiPriority w:val="99"/>
    <w:unhideWhenUsed/>
    <w:rsid w:val="00DB315D"/>
    <w:rPr>
      <w:vertAlign w:val="superscript"/>
      <w:lang w:val="en-GB"/>
    </w:rPr>
  </w:style>
  <w:style w:type="character" w:styleId="Enfasigrassetto">
    <w:name w:val="Strong"/>
    <w:basedOn w:val="Carpredefinitoparagrafo"/>
    <w:uiPriority w:val="22"/>
    <w:qFormat/>
    <w:rsid w:val="000D0EC9"/>
    <w:rPr>
      <w:b/>
      <w:bCs/>
      <w:lang w:val="en-GB"/>
    </w:rPr>
  </w:style>
  <w:style w:type="character" w:styleId="EsempioHTML">
    <w:name w:val="HTML Sample"/>
    <w:basedOn w:val="Carpredefinitoparagrafo"/>
    <w:uiPriority w:val="99"/>
    <w:semiHidden/>
    <w:unhideWhenUsed/>
    <w:rsid w:val="000D0EC9"/>
    <w:rPr>
      <w:rFonts w:ascii="Arial" w:hAnsi="Arial"/>
      <w:sz w:val="24"/>
      <w:szCs w:val="24"/>
      <w:lang w:val="en-GB"/>
    </w:rPr>
  </w:style>
  <w:style w:type="character" w:styleId="CodiceHTML">
    <w:name w:val="HTML Code"/>
    <w:basedOn w:val="Carpredefinitoparagrafo"/>
    <w:uiPriority w:val="99"/>
    <w:semiHidden/>
    <w:unhideWhenUsed/>
    <w:rsid w:val="000D0EC9"/>
    <w:rPr>
      <w:rFonts w:ascii="Arial" w:hAnsi="Arial"/>
      <w:sz w:val="20"/>
      <w:szCs w:val="20"/>
      <w:lang w:val="en-GB"/>
    </w:rPr>
  </w:style>
  <w:style w:type="paragraph" w:customStyle="1" w:styleId="Numberedlist">
    <w:name w:val="Numbered list"/>
    <w:basedOn w:val="Paragrafoelenco"/>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Grigliatabella">
    <w:name w:val="Table Grid"/>
    <w:basedOn w:val="Tabellanormale"/>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Corpotesto"/>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e"/>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Corpotesto">
    <w:name w:val="Body Text"/>
    <w:basedOn w:val="Normale"/>
    <w:link w:val="CorpotestoCarattere"/>
    <w:uiPriority w:val="99"/>
    <w:semiHidden/>
    <w:unhideWhenUsed/>
    <w:rsid w:val="006338E8"/>
    <w:pPr>
      <w:spacing w:after="120"/>
    </w:pPr>
  </w:style>
  <w:style w:type="character" w:customStyle="1" w:styleId="CorpotestoCarattere">
    <w:name w:val="Corpo testo Carattere"/>
    <w:basedOn w:val="Carpredefinitoparagrafo"/>
    <w:link w:val="Corpotesto"/>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Paragrafoelenco"/>
    <w:qFormat/>
    <w:rsid w:val="00B532A7"/>
    <w:pPr>
      <w:numPr>
        <w:numId w:val="17"/>
      </w:numPr>
      <w:spacing w:after="120"/>
    </w:pPr>
    <w:rPr>
      <w:rFonts w:cs="Times New Roman (Corps CS)"/>
      <w:szCs w:val="22"/>
    </w:rPr>
  </w:style>
  <w:style w:type="paragraph" w:customStyle="1" w:styleId="Title-Note">
    <w:name w:val="Title - Note"/>
    <w:basedOn w:val="Normale"/>
    <w:qFormat/>
    <w:rsid w:val="00266DE4"/>
    <w:pPr>
      <w:spacing w:after="120"/>
    </w:pPr>
    <w:rPr>
      <w:b/>
      <w:sz w:val="24"/>
      <w:szCs w:val="22"/>
    </w:rPr>
  </w:style>
  <w:style w:type="paragraph" w:customStyle="1" w:styleId="CSOStandard">
    <w:name w:val="CSO_Standard"/>
    <w:basedOn w:val="Normale"/>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e"/>
    <w:qFormat/>
    <w:rsid w:val="00BB3380"/>
    <w:pPr>
      <w:spacing w:after="120"/>
      <w:jc w:val="left"/>
    </w:pPr>
    <w:rPr>
      <w:rFonts w:cs="Times New Roman (Corps CS)"/>
      <w:szCs w:val="24"/>
    </w:rPr>
  </w:style>
  <w:style w:type="character" w:styleId="Menzionenonrisolta">
    <w:name w:val="Unresolved Mention"/>
    <w:basedOn w:val="Carpredefinitoparagrafo"/>
    <w:uiPriority w:val="99"/>
    <w:semiHidden/>
    <w:unhideWhenUsed/>
    <w:rsid w:val="00C75B36"/>
    <w:rPr>
      <w:color w:val="605E5C"/>
      <w:shd w:val="clear" w:color="auto" w:fill="E1DFDD"/>
    </w:rPr>
  </w:style>
  <w:style w:type="paragraph" w:customStyle="1" w:styleId="Title2">
    <w:name w:val="Title 2"/>
    <w:basedOn w:val="Normale"/>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olo"/>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ParagrafoelencoCarattere">
    <w:name w:val="Paragrafo elenco Carattere"/>
    <w:aliases w:val="Nad Carattere,Odstavec_muj Carattere,FooterText Carattere,Paragraphe de liste1 Carattere,List Paragraph (bulleted list) Carattere,Bullet 1 List Carattere,Dot pt Carattere,F5 List Paragraph Carattere,List Paragraph1 Carattere"/>
    <w:basedOn w:val="Carpredefinitoparagrafo"/>
    <w:link w:val="Paragrafoelenco"/>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3.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4.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0</TotalTime>
  <Pages>2</Pages>
  <Words>960</Words>
  <Characters>4619</Characters>
  <Application>Microsoft Office Word</Application>
  <DocSecurity>0</DocSecurity>
  <Lines>56</Lines>
  <Paragraphs>13</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Report-memo-simple-cover</vt:lpstr>
      <vt:lpstr>Report-memo-simple-cover</vt:lpstr>
      <vt:lpstr>Report-memo-simple-cover</vt:lpstr>
    </vt:vector>
  </TitlesOfParts>
  <Company/>
  <LinksUpToDate>false</LinksUpToDate>
  <CharactersWithSpaces>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Tommaso Massimini</cp:lastModifiedBy>
  <cp:revision>2</cp:revision>
  <cp:lastPrinted>2016-11-07T11:47:00Z</cp:lastPrinted>
  <dcterms:created xsi:type="dcterms:W3CDTF">2023-07-06T11:12:00Z</dcterms:created>
  <dcterms:modified xsi:type="dcterms:W3CDTF">2023-07-06T11:12:00Z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