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3D0EC5CB"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af8"/>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661B3C69"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B9125D" w:rsidRPr="009B041A">
        <w:rPr>
          <w:rFonts w:ascii="ArialMT" w:hAnsi="ArialMT" w:cs="ArialMT"/>
          <w:color w:val="737373"/>
          <w:sz w:val="23"/>
          <w:szCs w:val="23"/>
          <w:lang w:val="en-US"/>
        </w:rPr>
        <w:t>CA18232</w:t>
      </w:r>
    </w:p>
    <w:p w14:paraId="55DA1F87" w14:textId="52D68444"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23475E">
        <w:rPr>
          <w:color w:val="56585B"/>
          <w:sz w:val="22"/>
        </w:rPr>
        <w:t xml:space="preserve">Prof. </w:t>
      </w:r>
      <w:proofErr w:type="spellStart"/>
      <w:r w:rsidR="0023475E">
        <w:rPr>
          <w:color w:val="56585B"/>
          <w:sz w:val="22"/>
        </w:rPr>
        <w:t>Sergii</w:t>
      </w:r>
      <w:proofErr w:type="spellEnd"/>
      <w:r w:rsidR="0023475E">
        <w:rPr>
          <w:color w:val="56585B"/>
          <w:sz w:val="22"/>
        </w:rPr>
        <w:t xml:space="preserve"> Favorov</w:t>
      </w:r>
    </w:p>
    <w:p w14:paraId="2BF86F90" w14:textId="66C77A7B" w:rsidR="00855770" w:rsidRDefault="009B041A" w:rsidP="00855770">
      <w:pPr>
        <w:pStyle w:val="Title2"/>
        <w:spacing w:before="120"/>
        <w:jc w:val="both"/>
        <w:rPr>
          <w:color w:val="56585B"/>
          <w:sz w:val="22"/>
        </w:rPr>
      </w:pPr>
      <w:r>
        <w:rPr>
          <w:color w:val="56585B"/>
          <w:sz w:val="22"/>
        </w:rPr>
        <w:t xml:space="preserve"> </w:t>
      </w:r>
    </w:p>
    <w:tbl>
      <w:tblPr>
        <w:tblStyle w:val="afa"/>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38E750C7" w:rsidR="00855770" w:rsidRPr="0023475E" w:rsidRDefault="00855770" w:rsidP="00AB307A">
            <w:pPr>
              <w:pStyle w:val="Title2"/>
              <w:spacing w:before="120"/>
              <w:jc w:val="both"/>
              <w:rPr>
                <w:b w:val="0"/>
                <w:bCs/>
                <w:color w:val="56585B"/>
                <w:sz w:val="20"/>
                <w:szCs w:val="18"/>
                <w:lang w:val="en-US"/>
              </w:rPr>
            </w:pPr>
            <w:r>
              <w:rPr>
                <w:b w:val="0"/>
                <w:bCs/>
                <w:color w:val="56585B"/>
                <w:sz w:val="20"/>
                <w:szCs w:val="18"/>
              </w:rPr>
              <w:t>T</w:t>
            </w:r>
            <w:r w:rsidRPr="004B1C13">
              <w:rPr>
                <w:b w:val="0"/>
                <w:bCs/>
                <w:color w:val="56585B"/>
                <w:sz w:val="20"/>
                <w:szCs w:val="18"/>
              </w:rPr>
              <w:t>itle:</w:t>
            </w:r>
            <w:r w:rsidR="0023475E" w:rsidRPr="0023475E">
              <w:rPr>
                <w:rFonts w:ascii="ArialMT" w:hAnsi="ArialMT" w:cs="ArialMT"/>
                <w:color w:val="737373"/>
                <w:sz w:val="23"/>
                <w:szCs w:val="23"/>
                <w:lang w:val="en-US"/>
              </w:rPr>
              <w:t xml:space="preserve"> Almost Periodic Functions and Spectra of Metric Graphs.</w:t>
            </w:r>
          </w:p>
          <w:p w14:paraId="5028832A" w14:textId="7A9E60A0"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B56579">
              <w:rPr>
                <w:b w:val="0"/>
                <w:bCs/>
                <w:color w:val="56585B"/>
                <w:sz w:val="20"/>
                <w:szCs w:val="18"/>
              </w:rPr>
              <w:t>21</w:t>
            </w:r>
            <w:r w:rsidRPr="004B1C13">
              <w:rPr>
                <w:b w:val="0"/>
                <w:bCs/>
                <w:color w:val="56585B"/>
                <w:sz w:val="20"/>
                <w:szCs w:val="18"/>
              </w:rPr>
              <w:t>/</w:t>
            </w:r>
            <w:r w:rsidR="00B56579">
              <w:rPr>
                <w:b w:val="0"/>
                <w:bCs/>
                <w:color w:val="56585B"/>
                <w:sz w:val="20"/>
                <w:szCs w:val="18"/>
              </w:rPr>
              <w:t>04</w:t>
            </w:r>
            <w:r w:rsidRPr="004B1C13">
              <w:rPr>
                <w:b w:val="0"/>
                <w:bCs/>
                <w:color w:val="56585B"/>
                <w:sz w:val="20"/>
                <w:szCs w:val="18"/>
              </w:rPr>
              <w:t>/</w:t>
            </w:r>
            <w:r w:rsidR="00B56579">
              <w:rPr>
                <w:b w:val="0"/>
                <w:bCs/>
                <w:color w:val="56585B"/>
                <w:sz w:val="20"/>
                <w:szCs w:val="18"/>
              </w:rPr>
              <w:t>2022</w:t>
            </w:r>
            <w:r w:rsidRPr="004B1C13">
              <w:rPr>
                <w:b w:val="0"/>
                <w:bCs/>
                <w:color w:val="56585B"/>
                <w:sz w:val="20"/>
                <w:szCs w:val="18"/>
              </w:rPr>
              <w:t xml:space="preserve"> to </w:t>
            </w:r>
            <w:r w:rsidR="00B56579">
              <w:rPr>
                <w:b w:val="0"/>
                <w:bCs/>
                <w:color w:val="56585B"/>
                <w:sz w:val="20"/>
                <w:szCs w:val="18"/>
              </w:rPr>
              <w:t>19</w:t>
            </w:r>
            <w:r w:rsidRPr="004B1C13">
              <w:rPr>
                <w:b w:val="0"/>
                <w:bCs/>
                <w:color w:val="56585B"/>
                <w:sz w:val="20"/>
                <w:szCs w:val="18"/>
              </w:rPr>
              <w:t>/</w:t>
            </w:r>
            <w:r w:rsidR="00B56579">
              <w:rPr>
                <w:b w:val="0"/>
                <w:bCs/>
                <w:color w:val="56585B"/>
                <w:sz w:val="20"/>
                <w:szCs w:val="18"/>
              </w:rPr>
              <w:t>05</w:t>
            </w:r>
            <w:r w:rsidRPr="004B1C13">
              <w:rPr>
                <w:b w:val="0"/>
                <w:bCs/>
                <w:color w:val="56585B"/>
                <w:sz w:val="20"/>
                <w:szCs w:val="18"/>
              </w:rPr>
              <w:t>/</w:t>
            </w:r>
            <w:r w:rsidR="00B56579">
              <w:rPr>
                <w:b w:val="0"/>
                <w:bCs/>
                <w:color w:val="56585B"/>
                <w:sz w:val="20"/>
                <w:szCs w:val="18"/>
              </w:rPr>
              <w:t>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4DB7C923" w:rsidR="00855770" w:rsidRPr="00244B76" w:rsidRDefault="00855770" w:rsidP="00AB307A">
            <w:pPr>
              <w:spacing w:before="120"/>
              <w:rPr>
                <w:rFonts w:ascii="ArialMT" w:hAnsi="ArialMT" w:cs="ArialMT"/>
                <w:color w:val="656966"/>
              </w:rPr>
            </w:pPr>
            <w:r w:rsidRPr="00B75212">
              <w:rPr>
                <w:rFonts w:ascii="ArialMT" w:eastAsiaTheme="minorEastAsia" w:hAnsi="ArialMT" w:cs="ArialMT"/>
                <w:i/>
                <w:iCs/>
                <w:color w:val="656966"/>
              </w:rPr>
              <w:t>Description of the activities carried out during the STSM. Any deviations from the initial working plan shall also be described in this section</w:t>
            </w:r>
            <w:r w:rsidR="00B75212">
              <w:rPr>
                <w:rFonts w:ascii="ArialMT" w:eastAsiaTheme="minorEastAsia" w:hAnsi="ArialMT" w:cs="ArialMT"/>
                <w:i/>
                <w:iCs/>
                <w:color w:val="656966"/>
              </w:rPr>
              <w:t xml:space="preserve"> </w:t>
            </w:r>
            <w:r w:rsidR="00B75212" w:rsidRPr="00AB7D5B">
              <w:rPr>
                <w:i/>
                <w:iCs/>
              </w:rPr>
              <w:t>(max.</w:t>
            </w:r>
            <w:r w:rsidR="00B75212">
              <w:rPr>
                <w:i/>
                <w:iCs/>
              </w:rPr>
              <w:t xml:space="preserve"> </w:t>
            </w:r>
            <w:r w:rsidR="00B75212" w:rsidRPr="00AB7D5B">
              <w:rPr>
                <w:i/>
                <w:iCs/>
              </w:rPr>
              <w:t>500 words)</w:t>
            </w:r>
          </w:p>
        </w:tc>
      </w:tr>
      <w:tr w:rsidR="00855770" w:rsidRPr="00681CA3" w14:paraId="1AB1820B" w14:textId="77777777" w:rsidTr="00AB307A">
        <w:trPr>
          <w:trHeight w:val="1722"/>
        </w:trPr>
        <w:tc>
          <w:tcPr>
            <w:tcW w:w="9356" w:type="dxa"/>
            <w:tcBorders>
              <w:top w:val="nil"/>
              <w:bottom w:val="single" w:sz="4" w:space="0" w:color="auto"/>
            </w:tcBorders>
          </w:tcPr>
          <w:p w14:paraId="4F047F15" w14:textId="77777777" w:rsidR="00B75212" w:rsidRDefault="00B75212" w:rsidP="00BC7300">
            <w:pPr>
              <w:rPr>
                <w:rFonts w:cstheme="minorHAnsi"/>
                <w:lang w:val="en-US"/>
              </w:rPr>
            </w:pPr>
          </w:p>
          <w:p w14:paraId="378A23DF" w14:textId="77777777" w:rsidR="00BD4DC1" w:rsidRDefault="00BD4DC1" w:rsidP="00BD4DC1">
            <w:pPr>
              <w:rPr>
                <w:rFonts w:cs="Arial"/>
                <w:color w:val="000000"/>
                <w:lang w:val="it-IT"/>
              </w:rPr>
            </w:pPr>
            <w:r w:rsidRPr="00526949">
              <w:rPr>
                <w:rFonts w:cs="Arial"/>
                <w:color w:val="000000"/>
                <w:lang w:val="it-IT"/>
              </w:rPr>
              <w:t>During my visit to Stockholm University, I introduced the mathematicians of this university  research</w:t>
            </w:r>
            <w:r>
              <w:rPr>
                <w:rFonts w:cs="Arial"/>
                <w:color w:val="000000"/>
                <w:lang w:val="it-IT"/>
              </w:rPr>
              <w:t>es</w:t>
            </w:r>
            <w:r w:rsidRPr="00526949">
              <w:rPr>
                <w:rFonts w:cs="Arial"/>
                <w:color w:val="000000"/>
                <w:lang w:val="it-IT"/>
              </w:rPr>
              <w:t xml:space="preserve"> of the Kharkov School of Mathematics on analytic and </w:t>
            </w:r>
            <w:r>
              <w:rPr>
                <w:rFonts w:cs="Arial"/>
                <w:color w:val="000000"/>
                <w:lang w:val="it-IT"/>
              </w:rPr>
              <w:t>entire</w:t>
            </w:r>
            <w:r w:rsidRPr="00526949">
              <w:rPr>
                <w:rFonts w:cs="Arial"/>
                <w:color w:val="000000"/>
                <w:lang w:val="it-IT"/>
              </w:rPr>
              <w:t xml:space="preserve"> functions, as well as my research on almost periodic objects - holomorphic functions and their zeros, almost periodic measures and</w:t>
            </w:r>
            <w:r>
              <w:rPr>
                <w:rFonts w:cs="Arial"/>
                <w:color w:val="000000"/>
                <w:lang w:val="it-IT"/>
              </w:rPr>
              <w:t xml:space="preserve"> </w:t>
            </w:r>
            <w:r w:rsidRPr="00526949">
              <w:rPr>
                <w:rFonts w:cs="Arial"/>
                <w:color w:val="000000"/>
                <w:lang w:val="it-IT"/>
              </w:rPr>
              <w:t xml:space="preserve"> distributions, in particular, on quasicrystals </w:t>
            </w:r>
            <w:r>
              <w:rPr>
                <w:rFonts w:cs="Arial"/>
                <w:color w:val="000000"/>
                <w:lang w:val="it-IT"/>
              </w:rPr>
              <w:t xml:space="preserve">and temperate distributions with discrete support and spectrum </w:t>
            </w:r>
            <w:r w:rsidRPr="00526949">
              <w:rPr>
                <w:rFonts w:cs="Arial"/>
                <w:color w:val="000000"/>
                <w:lang w:val="it-IT"/>
              </w:rPr>
              <w:t xml:space="preserve">in multidimensional space. At the same time, I got acquainted with the research of the Stockholm School of Mathematics in the field of metric theory of graphs and networks. We considered the possibilities of using almost periodic objects in the theory of metric graphs and networks and </w:t>
            </w:r>
            <w:r>
              <w:rPr>
                <w:rFonts w:cs="Arial"/>
                <w:color w:val="000000"/>
                <w:lang w:val="it-IT"/>
              </w:rPr>
              <w:t>outlined</w:t>
            </w:r>
            <w:r w:rsidRPr="00526949">
              <w:rPr>
                <w:rFonts w:cs="Arial"/>
                <w:color w:val="000000"/>
                <w:lang w:val="it-IT"/>
              </w:rPr>
              <w:t xml:space="preserve"> ways for further cooperation, established links between the mathematical schools of Kharkov and Stockholm.</w:t>
            </w:r>
          </w:p>
          <w:p w14:paraId="498F0537" w14:textId="77777777" w:rsidR="00BD4DC1" w:rsidRPr="00BD3DE7" w:rsidRDefault="00BD4DC1" w:rsidP="00BD4DC1">
            <w:pPr>
              <w:rPr>
                <w:rFonts w:cs="Arial"/>
                <w:color w:val="000000"/>
                <w:lang w:val="it-IT"/>
              </w:rPr>
            </w:pPr>
            <w:r w:rsidRPr="00526949">
              <w:rPr>
                <w:rFonts w:cs="Arial"/>
                <w:color w:val="000000"/>
                <w:lang w:val="it-IT"/>
              </w:rPr>
              <w:t xml:space="preserve">Based on the results of the discussions, I prepared </w:t>
            </w:r>
            <w:r>
              <w:rPr>
                <w:rFonts w:cs="Arial"/>
                <w:color w:val="000000"/>
                <w:lang w:val="it-IT"/>
              </w:rPr>
              <w:t>a</w:t>
            </w:r>
            <w:r>
              <w:rPr>
                <w:lang w:val="en-US"/>
              </w:rPr>
              <w:t xml:space="preserve"> paper</w:t>
            </w:r>
            <w:r w:rsidRPr="005F446D">
              <w:rPr>
                <w:lang w:val="en-US"/>
              </w:rPr>
              <w:t xml:space="preserve"> "</w:t>
            </w:r>
            <w:r w:rsidRPr="00CF6175">
              <w:rPr>
                <w:lang w:val="en-US"/>
              </w:rPr>
              <w:t>Fourier quasicrystals and distributions on Euclidean spaces with spectrum of bounded density</w:t>
            </w:r>
            <w:r w:rsidRPr="005F446D">
              <w:rPr>
                <w:lang w:val="en-US"/>
              </w:rPr>
              <w:t xml:space="preserve">" in which new properties of almost periodic measures and distributions in multidimensional Euclidean space are considered. </w:t>
            </w:r>
            <w:r>
              <w:rPr>
                <w:lang w:val="en-US"/>
              </w:rPr>
              <w:t>It is planned that t</w:t>
            </w:r>
            <w:r w:rsidRPr="005F446D">
              <w:rPr>
                <w:lang w:val="en-US"/>
              </w:rPr>
              <w:t>his article will be published in a</w:t>
            </w:r>
            <w:r>
              <w:rPr>
                <w:lang w:val="en-US"/>
              </w:rPr>
              <w:t xml:space="preserve">n </w:t>
            </w:r>
            <w:r w:rsidRPr="005F446D">
              <w:rPr>
                <w:lang w:val="en-US"/>
              </w:rPr>
              <w:t>international mathematical journal.</w:t>
            </w:r>
            <w:r>
              <w:rPr>
                <w:lang w:val="en-US"/>
              </w:rPr>
              <w:t xml:space="preserve">  </w:t>
            </w:r>
            <w:r w:rsidRPr="005D0EFC">
              <w:rPr>
                <w:lang w:val="en-US"/>
              </w:rPr>
              <w:t xml:space="preserve">Additionally, these results will be reported at the conference "Operators, Functions, Systems: Classical and Modern" which will be held during the week 12.06-18.06.2022, at the Mathematical Conference Center in </w:t>
            </w:r>
            <w:proofErr w:type="spellStart"/>
            <w:r w:rsidRPr="005D0EFC">
              <w:rPr>
                <w:lang w:val="en-US"/>
              </w:rPr>
              <w:t>Bedlewo</w:t>
            </w:r>
            <w:proofErr w:type="spellEnd"/>
            <w:r w:rsidRPr="005D0EFC">
              <w:rPr>
                <w:lang w:val="en-US"/>
              </w:rPr>
              <w:t>, Poland</w:t>
            </w:r>
            <w:r>
              <w:rPr>
                <w:lang w:val="en-US"/>
              </w:rPr>
              <w:t xml:space="preserve"> </w:t>
            </w:r>
            <w:r w:rsidRPr="0025351F">
              <w:rPr>
                <w:lang w:val="en-US"/>
              </w:rPr>
              <w:t>where I</w:t>
            </w:r>
            <w:r>
              <w:rPr>
                <w:lang w:val="en-US"/>
              </w:rPr>
              <w:t xml:space="preserve"> ha</w:t>
            </w:r>
            <w:r w:rsidRPr="0025351F">
              <w:rPr>
                <w:lang w:val="en-US"/>
              </w:rPr>
              <w:t>ve already been invited</w:t>
            </w:r>
            <w:r w:rsidRPr="005D0EFC">
              <w:rPr>
                <w:lang w:val="en-US"/>
              </w:rPr>
              <w:t>.</w:t>
            </w:r>
            <w:r>
              <w:rPr>
                <w:lang w:val="en-US"/>
              </w:rPr>
              <w:t xml:space="preserve">  B</w:t>
            </w:r>
            <w:r w:rsidRPr="00770A1C">
              <w:rPr>
                <w:lang w:val="en-US"/>
              </w:rPr>
              <w:t xml:space="preserve">oth </w:t>
            </w:r>
            <w:r>
              <w:rPr>
                <w:lang w:val="en-US"/>
              </w:rPr>
              <w:t xml:space="preserve">in </w:t>
            </w:r>
            <w:r w:rsidRPr="00770A1C">
              <w:rPr>
                <w:lang w:val="en-US"/>
              </w:rPr>
              <w:t xml:space="preserve">the article and the report will </w:t>
            </w:r>
            <w:r>
              <w:rPr>
                <w:lang w:val="en-US"/>
              </w:rPr>
              <w:t xml:space="preserve">be </w:t>
            </w:r>
            <w:r w:rsidRPr="00770A1C">
              <w:rPr>
                <w:lang w:val="en-US"/>
              </w:rPr>
              <w:t xml:space="preserve">indicate that these </w:t>
            </w:r>
            <w:r>
              <w:rPr>
                <w:lang w:val="en-US"/>
              </w:rPr>
              <w:t>investigates</w:t>
            </w:r>
            <w:r w:rsidRPr="00770A1C">
              <w:rPr>
                <w:lang w:val="en-US"/>
              </w:rPr>
              <w:t xml:space="preserve"> were carried out with the support </w:t>
            </w:r>
            <w:r>
              <w:rPr>
                <w:lang w:val="en-US"/>
              </w:rPr>
              <w:t>of</w:t>
            </w:r>
            <w:r w:rsidRPr="00770A1C">
              <w:rPr>
                <w:lang w:val="en-US"/>
              </w:rPr>
              <w:t xml:space="preserve"> </w:t>
            </w:r>
            <w:r>
              <w:rPr>
                <w:lang w:val="en-US"/>
              </w:rPr>
              <w:t>the C</w:t>
            </w:r>
            <w:r w:rsidRPr="00770A1C">
              <w:rPr>
                <w:lang w:val="en-US"/>
              </w:rPr>
              <w:t>OST grant</w:t>
            </w:r>
            <w:r>
              <w:rPr>
                <w:lang w:val="en-US"/>
              </w:rPr>
              <w:t>.</w:t>
            </w:r>
          </w:p>
          <w:p w14:paraId="0EC7FBB4" w14:textId="77777777" w:rsidR="00BD4DC1" w:rsidRDefault="00BD4DC1" w:rsidP="00BD4DC1">
            <w:pPr>
              <w:rPr>
                <w:lang w:val="en-US"/>
              </w:rPr>
            </w:pPr>
            <w:r w:rsidRPr="00DA1EC3">
              <w:rPr>
                <w:rFonts w:cs="Arial"/>
                <w:color w:val="000000"/>
                <w:lang w:val="it-IT"/>
              </w:rPr>
              <w:t>All these studies are entirely in the field</w:t>
            </w:r>
            <w:r>
              <w:rPr>
                <w:rFonts w:cs="Arial"/>
                <w:color w:val="000000"/>
                <w:lang w:val="it-IT"/>
              </w:rPr>
              <w:t xml:space="preserve"> of the  Action and thus are  an important contribution to the scientific objectives of the Action.</w:t>
            </w:r>
          </w:p>
          <w:p w14:paraId="36D168E2" w14:textId="77777777" w:rsidR="00855770" w:rsidRPr="00BD4DC1" w:rsidRDefault="00855770" w:rsidP="00AB307A">
            <w:pPr>
              <w:spacing w:before="120"/>
              <w:rPr>
                <w:i/>
                <w:lang w:val="en-US"/>
              </w:rPr>
            </w:pPr>
          </w:p>
        </w:tc>
      </w:tr>
      <w:tr w:rsidR="00855770" w:rsidRPr="00681CA3" w14:paraId="1831F51A" w14:textId="77777777" w:rsidTr="00855770">
        <w:trPr>
          <w:trHeight w:val="327"/>
        </w:trPr>
        <w:tc>
          <w:tcPr>
            <w:tcW w:w="9356" w:type="dxa"/>
            <w:tcBorders>
              <w:top w:val="nil"/>
              <w:bottom w:val="single" w:sz="4" w:space="0" w:color="auto"/>
            </w:tcBorders>
          </w:tcPr>
          <w:p w14:paraId="0403461F" w14:textId="77777777" w:rsidR="00B75212" w:rsidRDefault="00B75212" w:rsidP="00AB307A">
            <w:pPr>
              <w:spacing w:before="120"/>
              <w:rPr>
                <w:b/>
                <w:sz w:val="22"/>
                <w:szCs w:val="24"/>
                <w:u w:val="single"/>
              </w:rPr>
            </w:pPr>
          </w:p>
          <w:p w14:paraId="50D13ACB" w14:textId="77777777" w:rsidR="00B75212" w:rsidRDefault="00B75212" w:rsidP="00AB307A">
            <w:pPr>
              <w:spacing w:before="120"/>
              <w:rPr>
                <w:b/>
                <w:sz w:val="22"/>
                <w:szCs w:val="24"/>
                <w:u w:val="single"/>
              </w:rPr>
            </w:pPr>
          </w:p>
          <w:p w14:paraId="26D68E9A" w14:textId="0CA5D461"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29B924F0" w14:textId="24C88D17" w:rsidR="00B75212" w:rsidRPr="00B75212" w:rsidRDefault="00B75212" w:rsidP="00B75212">
            <w:pPr>
              <w:spacing w:before="120"/>
              <w:rPr>
                <w:rFonts w:ascii="ArialMT" w:eastAsiaTheme="minorEastAsia" w:hAnsi="ArialMT" w:cs="ArialMT"/>
                <w:i/>
                <w:iCs/>
                <w:color w:val="656966"/>
                <w:lang w:val="en-US"/>
              </w:rPr>
            </w:pPr>
            <w:r w:rsidRPr="00BD3DE7">
              <w:rPr>
                <w:rFonts w:ascii="ArialMT" w:eastAsiaTheme="minorEastAsia" w:hAnsi="ArialMT" w:cs="ArialMT"/>
                <w:i/>
                <w:iCs/>
                <w:color w:val="656966"/>
                <w:lang w:val="en-US"/>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r w:rsidRPr="00B75212">
              <w:rPr>
                <w:rFonts w:ascii="ArialMT" w:eastAsiaTheme="minorEastAsia" w:hAnsi="ArialMT" w:cs="ArialMT"/>
                <w:i/>
                <w:iCs/>
                <w:color w:val="656966"/>
                <w:lang w:val="en-US"/>
              </w:rPr>
              <w:t xml:space="preserve"> </w:t>
            </w:r>
            <w:r w:rsidRPr="00B75212">
              <w:rPr>
                <w:i/>
                <w:iCs/>
              </w:rPr>
              <w:t>(max. 500 words)</w:t>
            </w:r>
            <w:r w:rsidRPr="00AB7D5B">
              <w:rPr>
                <w:i/>
                <w:iCs/>
              </w:rPr>
              <w:t xml:space="preserve"> </w:t>
            </w:r>
          </w:p>
          <w:p w14:paraId="06C0B66B" w14:textId="77777777" w:rsidR="00B75212" w:rsidRDefault="00B75212" w:rsidP="00B75212">
            <w:pPr>
              <w:rPr>
                <w:rFonts w:cs="Arial"/>
                <w:color w:val="000000"/>
                <w:lang w:val="it-IT"/>
              </w:rPr>
            </w:pPr>
            <w:r w:rsidRPr="00526949">
              <w:rPr>
                <w:rFonts w:cs="Arial"/>
                <w:color w:val="000000"/>
                <w:lang w:val="it-IT"/>
              </w:rPr>
              <w:t xml:space="preserve">During my visit to Stockholm University, I introduced the mathematicians of this university to the research of the Kharkov School of Mathematics on analytic and </w:t>
            </w:r>
            <w:r>
              <w:rPr>
                <w:rFonts w:cs="Arial"/>
                <w:color w:val="000000"/>
                <w:lang w:val="it-IT"/>
              </w:rPr>
              <w:t>entire</w:t>
            </w:r>
            <w:r w:rsidRPr="00526949">
              <w:rPr>
                <w:rFonts w:cs="Arial"/>
                <w:color w:val="000000"/>
                <w:lang w:val="it-IT"/>
              </w:rPr>
              <w:t xml:space="preserve"> functions, as well as my research on almost periodic objects - holomorphic functions and their zeros, almost periodic measures and</w:t>
            </w:r>
            <w:r>
              <w:rPr>
                <w:rFonts w:cs="Arial"/>
                <w:color w:val="000000"/>
                <w:lang w:val="it-IT"/>
              </w:rPr>
              <w:t xml:space="preserve"> </w:t>
            </w:r>
            <w:r w:rsidRPr="00526949">
              <w:rPr>
                <w:rFonts w:cs="Arial"/>
                <w:color w:val="000000"/>
                <w:lang w:val="it-IT"/>
              </w:rPr>
              <w:t xml:space="preserve"> distributions, in particular, on quasicrystals </w:t>
            </w:r>
            <w:r>
              <w:rPr>
                <w:rFonts w:cs="Arial"/>
                <w:color w:val="000000"/>
                <w:lang w:val="it-IT"/>
              </w:rPr>
              <w:t xml:space="preserve">and temperate distributions with discrete support and spectrum </w:t>
            </w:r>
            <w:r w:rsidRPr="00526949">
              <w:rPr>
                <w:rFonts w:cs="Arial"/>
                <w:color w:val="000000"/>
                <w:lang w:val="it-IT"/>
              </w:rPr>
              <w:t xml:space="preserve">in multidimensional space. At the same time, I got acquainted with the research of the Stockholm School of Mathematics in the field of metric theory of graphs and networks. We considered the possibilities of using almost periodic objects in the theory of metric graphs and networks and </w:t>
            </w:r>
            <w:r>
              <w:rPr>
                <w:rFonts w:cs="Arial"/>
                <w:color w:val="000000"/>
                <w:lang w:val="it-IT"/>
              </w:rPr>
              <w:t>outlined</w:t>
            </w:r>
            <w:r w:rsidRPr="00526949">
              <w:rPr>
                <w:rFonts w:cs="Arial"/>
                <w:color w:val="000000"/>
                <w:lang w:val="it-IT"/>
              </w:rPr>
              <w:t xml:space="preserve"> ways for further cooperation, established links between the mathematical schools of Kharkov and Stockholm.</w:t>
            </w:r>
          </w:p>
          <w:p w14:paraId="2A22DA46" w14:textId="77777777" w:rsidR="00B75212" w:rsidRPr="00BD3DE7" w:rsidRDefault="00B75212" w:rsidP="00B75212">
            <w:pPr>
              <w:rPr>
                <w:rFonts w:cs="Arial"/>
                <w:color w:val="000000"/>
                <w:lang w:val="it-IT"/>
              </w:rPr>
            </w:pPr>
            <w:r w:rsidRPr="00526949">
              <w:rPr>
                <w:rFonts w:cs="Arial"/>
                <w:color w:val="000000"/>
                <w:lang w:val="it-IT"/>
              </w:rPr>
              <w:t xml:space="preserve">Based on the results of the discussions, I prepared </w:t>
            </w:r>
            <w:r>
              <w:rPr>
                <w:rFonts w:cs="Arial"/>
                <w:color w:val="000000"/>
                <w:lang w:val="it-IT"/>
              </w:rPr>
              <w:t>a</w:t>
            </w:r>
            <w:r>
              <w:rPr>
                <w:lang w:val="en-US"/>
              </w:rPr>
              <w:t xml:space="preserve"> paper</w:t>
            </w:r>
            <w:r w:rsidRPr="005F446D">
              <w:rPr>
                <w:lang w:val="en-US"/>
              </w:rPr>
              <w:t xml:space="preserve"> "</w:t>
            </w:r>
            <w:r w:rsidRPr="00CF6175">
              <w:rPr>
                <w:lang w:val="en-US"/>
              </w:rPr>
              <w:t>Fourier quasicrystals and distributions on Euclidean spaces with spectrum of bounded density</w:t>
            </w:r>
            <w:r w:rsidRPr="005F446D">
              <w:rPr>
                <w:lang w:val="en-US"/>
              </w:rPr>
              <w:t>" in which new properties of almost periodic measures and distributions in multidimensional Euclidean space are considered. This article will be published in an international mathematical journal.</w:t>
            </w:r>
            <w:r>
              <w:rPr>
                <w:lang w:val="en-US"/>
              </w:rPr>
              <w:t xml:space="preserve"> </w:t>
            </w:r>
          </w:p>
          <w:p w14:paraId="161C7A23" w14:textId="77777777" w:rsidR="00B75212" w:rsidRDefault="00B75212" w:rsidP="00B75212">
            <w:pPr>
              <w:rPr>
                <w:lang w:val="en-US"/>
              </w:rPr>
            </w:pPr>
            <w:r>
              <w:rPr>
                <w:rFonts w:cs="Arial"/>
                <w:color w:val="000000"/>
                <w:lang w:val="it-IT"/>
              </w:rPr>
              <w:t>All these researches lie fully in the area of research  of the Action and thus are  an important contribution to the scientific objectives of the Action.</w:t>
            </w:r>
          </w:p>
          <w:p w14:paraId="79965B1A" w14:textId="621A3947" w:rsidR="00855770" w:rsidRPr="00B75212" w:rsidRDefault="00855770" w:rsidP="00AB307A">
            <w:pPr>
              <w:spacing w:before="120"/>
              <w:rPr>
                <w:shd w:val="clear" w:color="auto" w:fill="C5C5BD" w:themeFill="background2"/>
                <w:lang w:val="en-US"/>
              </w:rPr>
            </w:pP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6F0C2" w14:textId="77777777" w:rsidR="00197CB7" w:rsidRDefault="00197CB7" w:rsidP="00F24F32">
      <w:r>
        <w:separator/>
      </w:r>
    </w:p>
  </w:endnote>
  <w:endnote w:type="continuationSeparator" w:id="0">
    <w:p w14:paraId="533B7110" w14:textId="77777777" w:rsidR="00197CB7" w:rsidRDefault="00197CB7"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a7"/>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a7"/>
      <w:rPr>
        <w:rFonts w:ascii="Effra" w:hAnsi="Effra"/>
        <w:noProof/>
        <w:sz w:val="17"/>
        <w:szCs w:val="17"/>
      </w:rPr>
    </w:pPr>
  </w:p>
  <w:p w14:paraId="6756AE4E" w14:textId="74DB7DBF" w:rsidR="00851130" w:rsidRPr="00703422" w:rsidRDefault="00630287" w:rsidP="00D7115C">
    <w:pPr>
      <w:pStyle w:val="a7"/>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a7"/>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a7"/>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EDFB3" w14:textId="77777777" w:rsidR="00197CB7" w:rsidRDefault="00197CB7" w:rsidP="00F24F32">
      <w:r>
        <w:separator/>
      </w:r>
    </w:p>
  </w:footnote>
  <w:footnote w:type="continuationSeparator" w:id="0">
    <w:p w14:paraId="68D9C438" w14:textId="77777777" w:rsidR="00197CB7" w:rsidRDefault="00197CB7" w:rsidP="00F24F32">
      <w:r>
        <w:continuationSeparator/>
      </w:r>
    </w:p>
  </w:footnote>
  <w:footnote w:id="1">
    <w:p w14:paraId="122F8C6D" w14:textId="05C9685F" w:rsidR="00855770" w:rsidRPr="00A4331D" w:rsidRDefault="00855770" w:rsidP="00855770">
      <w:pPr>
        <w:pStyle w:val="Title2"/>
        <w:spacing w:before="12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a5"/>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a5"/>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a5"/>
    </w:pPr>
  </w:p>
  <w:p w14:paraId="32E79874" w14:textId="0096D2D9" w:rsidR="00773BAB" w:rsidRDefault="00773BAB" w:rsidP="00773BAB">
    <w:pPr>
      <w:pStyle w:val="a5"/>
    </w:pPr>
  </w:p>
  <w:p w14:paraId="79D070D4" w14:textId="77777777" w:rsidR="00773BAB" w:rsidRDefault="00773BAB" w:rsidP="00773BAB">
    <w:pPr>
      <w:pStyle w:val="a5"/>
    </w:pPr>
  </w:p>
  <w:p w14:paraId="63376EFC" w14:textId="782C3E9B" w:rsidR="00851130" w:rsidRDefault="00851130">
    <w:pPr>
      <w:pStyle w:val="a5"/>
      <w:rPr>
        <w:b/>
        <w:bCs/>
        <w:color w:val="3D5ABF"/>
      </w:rPr>
    </w:pPr>
  </w:p>
  <w:p w14:paraId="546AADB4" w14:textId="77777777" w:rsidR="00E427EA" w:rsidRDefault="00E427E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15762427">
    <w:abstractNumId w:val="16"/>
  </w:num>
  <w:num w:numId="2" w16cid:durableId="1969622831">
    <w:abstractNumId w:val="23"/>
  </w:num>
  <w:num w:numId="3" w16cid:durableId="1013000330">
    <w:abstractNumId w:val="24"/>
  </w:num>
  <w:num w:numId="4" w16cid:durableId="2101486261">
    <w:abstractNumId w:val="21"/>
  </w:num>
  <w:num w:numId="5" w16cid:durableId="704522443">
    <w:abstractNumId w:val="11"/>
  </w:num>
  <w:num w:numId="6" w16cid:durableId="1325469374">
    <w:abstractNumId w:val="4"/>
  </w:num>
  <w:num w:numId="7" w16cid:durableId="1996449557">
    <w:abstractNumId w:val="5"/>
  </w:num>
  <w:num w:numId="8" w16cid:durableId="1546985475">
    <w:abstractNumId w:val="6"/>
  </w:num>
  <w:num w:numId="9" w16cid:durableId="68813677">
    <w:abstractNumId w:val="7"/>
  </w:num>
  <w:num w:numId="10" w16cid:durableId="1197737366">
    <w:abstractNumId w:val="9"/>
  </w:num>
  <w:num w:numId="11" w16cid:durableId="2140301202">
    <w:abstractNumId w:val="0"/>
  </w:num>
  <w:num w:numId="12" w16cid:durableId="444886217">
    <w:abstractNumId w:val="1"/>
  </w:num>
  <w:num w:numId="13" w16cid:durableId="1673990796">
    <w:abstractNumId w:val="2"/>
  </w:num>
  <w:num w:numId="14" w16cid:durableId="848905933">
    <w:abstractNumId w:val="3"/>
  </w:num>
  <w:num w:numId="15" w16cid:durableId="2073964720">
    <w:abstractNumId w:val="8"/>
  </w:num>
  <w:num w:numId="16" w16cid:durableId="198518751">
    <w:abstractNumId w:val="28"/>
  </w:num>
  <w:num w:numId="17" w16cid:durableId="488861202">
    <w:abstractNumId w:val="32"/>
  </w:num>
  <w:num w:numId="18" w16cid:durableId="1583367815">
    <w:abstractNumId w:val="17"/>
  </w:num>
  <w:num w:numId="19" w16cid:durableId="1196506375">
    <w:abstractNumId w:val="19"/>
  </w:num>
  <w:num w:numId="20" w16cid:durableId="1932160126">
    <w:abstractNumId w:val="10"/>
  </w:num>
  <w:num w:numId="21" w16cid:durableId="435254506">
    <w:abstractNumId w:val="27"/>
  </w:num>
  <w:num w:numId="22" w16cid:durableId="1465192326">
    <w:abstractNumId w:val="22"/>
  </w:num>
  <w:num w:numId="23" w16cid:durableId="196966684">
    <w:abstractNumId w:val="14"/>
  </w:num>
  <w:num w:numId="24" w16cid:durableId="589506646">
    <w:abstractNumId w:val="30"/>
  </w:num>
  <w:num w:numId="25" w16cid:durableId="1425881228">
    <w:abstractNumId w:val="15"/>
  </w:num>
  <w:num w:numId="26" w16cid:durableId="80412688">
    <w:abstractNumId w:val="31"/>
  </w:num>
  <w:num w:numId="27" w16cid:durableId="189416683">
    <w:abstractNumId w:val="12"/>
  </w:num>
  <w:num w:numId="28" w16cid:durableId="599608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4932203">
    <w:abstractNumId w:val="13"/>
  </w:num>
  <w:num w:numId="30" w16cid:durableId="1579484862">
    <w:abstractNumId w:val="20"/>
  </w:num>
  <w:num w:numId="31" w16cid:durableId="684988830">
    <w:abstractNumId w:val="33"/>
  </w:num>
  <w:num w:numId="32" w16cid:durableId="1974287207">
    <w:abstractNumId w:val="26"/>
  </w:num>
  <w:num w:numId="33" w16cid:durableId="624504214">
    <w:abstractNumId w:val="18"/>
  </w:num>
  <w:num w:numId="34" w16cid:durableId="1440878178">
    <w:abstractNumId w:val="29"/>
  </w:num>
  <w:num w:numId="35" w16cid:durableId="89223620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242AD"/>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97CB7"/>
    <w:rsid w:val="001B3E10"/>
    <w:rsid w:val="001B6D47"/>
    <w:rsid w:val="001C1A5F"/>
    <w:rsid w:val="001C20DF"/>
    <w:rsid w:val="001C2253"/>
    <w:rsid w:val="001C3E87"/>
    <w:rsid w:val="001E51B4"/>
    <w:rsid w:val="002050E6"/>
    <w:rsid w:val="00205BFB"/>
    <w:rsid w:val="002232AF"/>
    <w:rsid w:val="00231490"/>
    <w:rsid w:val="00231CB1"/>
    <w:rsid w:val="0023475E"/>
    <w:rsid w:val="00253039"/>
    <w:rsid w:val="00260033"/>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C35BD"/>
    <w:rsid w:val="003E5AE8"/>
    <w:rsid w:val="003E7115"/>
    <w:rsid w:val="0040461C"/>
    <w:rsid w:val="00415B74"/>
    <w:rsid w:val="0041648F"/>
    <w:rsid w:val="00430C33"/>
    <w:rsid w:val="00434377"/>
    <w:rsid w:val="00435BA4"/>
    <w:rsid w:val="00462342"/>
    <w:rsid w:val="00470DB1"/>
    <w:rsid w:val="00471C1C"/>
    <w:rsid w:val="0048049A"/>
    <w:rsid w:val="004E1663"/>
    <w:rsid w:val="004E2BA1"/>
    <w:rsid w:val="004E73E5"/>
    <w:rsid w:val="004F1430"/>
    <w:rsid w:val="004F673B"/>
    <w:rsid w:val="00502099"/>
    <w:rsid w:val="00507965"/>
    <w:rsid w:val="00510524"/>
    <w:rsid w:val="005146D6"/>
    <w:rsid w:val="00515403"/>
    <w:rsid w:val="00516CEB"/>
    <w:rsid w:val="005418ED"/>
    <w:rsid w:val="0054703D"/>
    <w:rsid w:val="00547BA4"/>
    <w:rsid w:val="00551257"/>
    <w:rsid w:val="00553543"/>
    <w:rsid w:val="005673A1"/>
    <w:rsid w:val="00567739"/>
    <w:rsid w:val="005727EB"/>
    <w:rsid w:val="005808D9"/>
    <w:rsid w:val="0059125B"/>
    <w:rsid w:val="0059297C"/>
    <w:rsid w:val="005A2673"/>
    <w:rsid w:val="005B1803"/>
    <w:rsid w:val="005B243A"/>
    <w:rsid w:val="005C2A3B"/>
    <w:rsid w:val="005D6344"/>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D5E3A"/>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041A"/>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C16C2"/>
    <w:rsid w:val="00AD0CB5"/>
    <w:rsid w:val="00B04551"/>
    <w:rsid w:val="00B050AD"/>
    <w:rsid w:val="00B15198"/>
    <w:rsid w:val="00B258BA"/>
    <w:rsid w:val="00B2635F"/>
    <w:rsid w:val="00B308EA"/>
    <w:rsid w:val="00B37BC9"/>
    <w:rsid w:val="00B404AB"/>
    <w:rsid w:val="00B4541F"/>
    <w:rsid w:val="00B532A7"/>
    <w:rsid w:val="00B55A59"/>
    <w:rsid w:val="00B56579"/>
    <w:rsid w:val="00B64B1E"/>
    <w:rsid w:val="00B75212"/>
    <w:rsid w:val="00B82E71"/>
    <w:rsid w:val="00B8414B"/>
    <w:rsid w:val="00B9125D"/>
    <w:rsid w:val="00B919D5"/>
    <w:rsid w:val="00B963E0"/>
    <w:rsid w:val="00BA0A3F"/>
    <w:rsid w:val="00BA0EC7"/>
    <w:rsid w:val="00BA2EC0"/>
    <w:rsid w:val="00BB3380"/>
    <w:rsid w:val="00BC7300"/>
    <w:rsid w:val="00BD164E"/>
    <w:rsid w:val="00BD4DC1"/>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53EE"/>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AF5"/>
    <w:pPr>
      <w:spacing w:after="200" w:line="260" w:lineRule="atLeast"/>
      <w:jc w:val="both"/>
    </w:pPr>
    <w:rPr>
      <w:lang w:val="en-GB"/>
    </w:rPr>
  </w:style>
  <w:style w:type="paragraph" w:styleId="1">
    <w:name w:val="heading 1"/>
    <w:basedOn w:val="a"/>
    <w:next w:val="a"/>
    <w:link w:val="10"/>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2">
    <w:name w:val="heading 2"/>
    <w:basedOn w:val="1"/>
    <w:next w:val="a"/>
    <w:link w:val="20"/>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3">
    <w:name w:val="heading 3"/>
    <w:basedOn w:val="2"/>
    <w:next w:val="a"/>
    <w:link w:val="30"/>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4">
    <w:name w:val="heading 4"/>
    <w:basedOn w:val="3"/>
    <w:next w:val="a"/>
    <w:link w:val="40"/>
    <w:uiPriority w:val="9"/>
    <w:unhideWhenUsed/>
    <w:qFormat/>
    <w:rsid w:val="005F4006"/>
    <w:pPr>
      <w:numPr>
        <w:ilvl w:val="3"/>
      </w:numPr>
      <w:outlineLvl w:val="3"/>
    </w:pPr>
    <w:rPr>
      <w:i/>
      <w:caps w:val="0"/>
      <w:sz w:val="22"/>
      <w:szCs w:val="28"/>
    </w:rPr>
  </w:style>
  <w:style w:type="paragraph" w:styleId="5">
    <w:name w:val="heading 5"/>
    <w:basedOn w:val="4"/>
    <w:next w:val="a"/>
    <w:link w:val="50"/>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troduction">
    <w:name w:val="Introduction"/>
    <w:basedOn w:val="a"/>
    <w:autoRedefine/>
    <w:rsid w:val="00B532A7"/>
    <w:pPr>
      <w:spacing w:after="0" w:line="240" w:lineRule="auto"/>
    </w:pPr>
    <w:rPr>
      <w:caps/>
      <w:sz w:val="32"/>
      <w:szCs w:val="36"/>
    </w:rPr>
  </w:style>
  <w:style w:type="character" w:customStyle="1" w:styleId="10">
    <w:name w:val="Заголовок 1 Знак"/>
    <w:basedOn w:val="a0"/>
    <w:link w:val="1"/>
    <w:uiPriority w:val="9"/>
    <w:rsid w:val="00B15198"/>
    <w:rPr>
      <w:rFonts w:cs="Arial"/>
      <w:b/>
      <w:bCs/>
      <w:caps/>
      <w:color w:val="3D5ABF"/>
      <w:spacing w:val="5"/>
      <w:sz w:val="34"/>
      <w:szCs w:val="34"/>
      <w:lang w:val="en-GB"/>
    </w:rPr>
  </w:style>
  <w:style w:type="paragraph" w:styleId="a3">
    <w:name w:val="Subtitle"/>
    <w:basedOn w:val="a"/>
    <w:next w:val="a"/>
    <w:link w:val="a4"/>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a4">
    <w:name w:val="Підзаголовок Знак"/>
    <w:basedOn w:val="a0"/>
    <w:link w:val="a3"/>
    <w:uiPriority w:val="11"/>
    <w:rsid w:val="00B532A7"/>
    <w:rPr>
      <w:color w:val="5A5A5A" w:themeColor="text1" w:themeTint="A5"/>
      <w:spacing w:val="15"/>
      <w:sz w:val="24"/>
      <w:szCs w:val="22"/>
      <w:lang w:val="en-GB"/>
    </w:rPr>
  </w:style>
  <w:style w:type="character" w:customStyle="1" w:styleId="20">
    <w:name w:val="Заголовок 2 Знак"/>
    <w:basedOn w:val="a0"/>
    <w:link w:val="2"/>
    <w:uiPriority w:val="9"/>
    <w:rsid w:val="00B15198"/>
    <w:rPr>
      <w:rFonts w:cs="Arial"/>
      <w:color w:val="3D5ABF"/>
      <w:spacing w:val="5"/>
      <w:sz w:val="28"/>
      <w:szCs w:val="28"/>
      <w:lang w:val="en-GB"/>
    </w:rPr>
  </w:style>
  <w:style w:type="table" w:customStyle="1" w:styleId="Style1">
    <w:name w:val="Style1"/>
    <w:basedOn w:val="a1"/>
    <w:uiPriority w:val="99"/>
    <w:rsid w:val="00EE6C68"/>
    <w:rPr>
      <w:rFonts w:ascii="Rockwell" w:eastAsiaTheme="minorEastAsia" w:hAnsi="Rockwell"/>
    </w:rPr>
    <w:tblPr/>
  </w:style>
  <w:style w:type="paragraph" w:styleId="a5">
    <w:name w:val="header"/>
    <w:basedOn w:val="a"/>
    <w:link w:val="a6"/>
    <w:uiPriority w:val="99"/>
    <w:unhideWhenUsed/>
    <w:rsid w:val="0041648F"/>
    <w:pPr>
      <w:tabs>
        <w:tab w:val="center" w:pos="4536"/>
        <w:tab w:val="right" w:pos="9072"/>
      </w:tabs>
      <w:spacing w:after="0" w:line="240" w:lineRule="auto"/>
    </w:pPr>
  </w:style>
  <w:style w:type="character" w:customStyle="1" w:styleId="a6">
    <w:name w:val="Верхній колонтитул Знак"/>
    <w:basedOn w:val="a0"/>
    <w:link w:val="a5"/>
    <w:uiPriority w:val="99"/>
    <w:rsid w:val="0041648F"/>
    <w:rPr>
      <w:rFonts w:ascii="Calibri" w:eastAsiaTheme="minorEastAsia" w:hAnsi="Calibri"/>
      <w:color w:val="1A1A1A" w:themeColor="background1" w:themeShade="1A"/>
      <w:sz w:val="22"/>
      <w:szCs w:val="20"/>
      <w:lang w:val="en-GB"/>
    </w:rPr>
  </w:style>
  <w:style w:type="paragraph" w:styleId="a7">
    <w:name w:val="footer"/>
    <w:basedOn w:val="a"/>
    <w:link w:val="a8"/>
    <w:uiPriority w:val="99"/>
    <w:unhideWhenUsed/>
    <w:rsid w:val="0041648F"/>
    <w:pPr>
      <w:tabs>
        <w:tab w:val="center" w:pos="4536"/>
        <w:tab w:val="right" w:pos="9072"/>
      </w:tabs>
      <w:spacing w:after="0" w:line="240" w:lineRule="auto"/>
    </w:pPr>
  </w:style>
  <w:style w:type="character" w:customStyle="1" w:styleId="a8">
    <w:name w:val="Нижній колонтитул Знак"/>
    <w:basedOn w:val="a0"/>
    <w:link w:val="a7"/>
    <w:uiPriority w:val="99"/>
    <w:rsid w:val="0041648F"/>
    <w:rPr>
      <w:rFonts w:ascii="Calibri" w:eastAsiaTheme="minorEastAsia" w:hAnsi="Calibri"/>
      <w:color w:val="1A1A1A" w:themeColor="background1" w:themeShade="1A"/>
      <w:sz w:val="22"/>
      <w:szCs w:val="20"/>
      <w:lang w:val="en-GB"/>
    </w:rPr>
  </w:style>
  <w:style w:type="character" w:styleId="a9">
    <w:name w:val="page number"/>
    <w:basedOn w:val="a0"/>
    <w:uiPriority w:val="99"/>
    <w:semiHidden/>
    <w:unhideWhenUsed/>
    <w:rsid w:val="00B64B1E"/>
    <w:rPr>
      <w:lang w:val="en-GB"/>
    </w:rPr>
  </w:style>
  <w:style w:type="paragraph" w:styleId="aa">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30">
    <w:name w:val="Заголовок 3 Знак"/>
    <w:basedOn w:val="a0"/>
    <w:link w:val="3"/>
    <w:uiPriority w:val="9"/>
    <w:rsid w:val="00B15198"/>
    <w:rPr>
      <w:rFonts w:eastAsiaTheme="minorEastAsia" w:cs="Arial"/>
      <w:bCs/>
      <w:caps/>
      <w:spacing w:val="5"/>
      <w:sz w:val="24"/>
      <w:szCs w:val="24"/>
      <w:lang w:val="en-GB"/>
    </w:rPr>
  </w:style>
  <w:style w:type="paragraph" w:styleId="ab">
    <w:name w:val="Title"/>
    <w:basedOn w:val="a"/>
    <w:next w:val="a"/>
    <w:link w:val="ac"/>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ac">
    <w:name w:val="Назва Знак"/>
    <w:basedOn w:val="a0"/>
    <w:link w:val="ab"/>
    <w:uiPriority w:val="10"/>
    <w:rsid w:val="00324DF6"/>
    <w:rPr>
      <w:rFonts w:ascii="Arial" w:eastAsiaTheme="majorEastAsia" w:hAnsi="Arial" w:cstheme="majorBidi"/>
      <w:spacing w:val="-10"/>
      <w:kern w:val="28"/>
      <w:sz w:val="56"/>
      <w:szCs w:val="56"/>
      <w:lang w:val="en-GB"/>
    </w:rPr>
  </w:style>
  <w:style w:type="character" w:customStyle="1" w:styleId="40">
    <w:name w:val="Заголовок 4 Знак"/>
    <w:basedOn w:val="a0"/>
    <w:link w:val="4"/>
    <w:uiPriority w:val="9"/>
    <w:rsid w:val="00B15198"/>
    <w:rPr>
      <w:rFonts w:eastAsiaTheme="minorEastAsia" w:cs="Arial"/>
      <w:bCs/>
      <w:i/>
      <w:spacing w:val="5"/>
      <w:sz w:val="22"/>
      <w:szCs w:val="28"/>
      <w:lang w:val="en-GB"/>
    </w:rPr>
  </w:style>
  <w:style w:type="character" w:customStyle="1" w:styleId="50">
    <w:name w:val="Заголовок 5 Знак"/>
    <w:basedOn w:val="a0"/>
    <w:link w:val="5"/>
    <w:uiPriority w:val="9"/>
    <w:rsid w:val="00B15198"/>
    <w:rPr>
      <w:rFonts w:eastAsiaTheme="majorEastAsia" w:cstheme="majorBidi"/>
      <w:bCs/>
      <w:color w:val="1C254A" w:themeColor="accent1" w:themeShade="BF"/>
      <w:spacing w:val="5"/>
      <w:lang w:val="en-GB"/>
    </w:rPr>
  </w:style>
  <w:style w:type="paragraph" w:customStyle="1" w:styleId="Footer1">
    <w:name w:val="Footer1"/>
    <w:basedOn w:val="a"/>
    <w:rsid w:val="00B532A7"/>
    <w:pPr>
      <w:jc w:val="right"/>
    </w:pPr>
  </w:style>
  <w:style w:type="paragraph" w:styleId="ad">
    <w:name w:val="Intense Quote"/>
    <w:aliases w:val="Quote"/>
    <w:basedOn w:val="a"/>
    <w:next w:val="a"/>
    <w:link w:val="ae"/>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ae">
    <w:name w:val="Насичена цитата Знак"/>
    <w:aliases w:val="Quote Знак"/>
    <w:basedOn w:val="a0"/>
    <w:link w:val="ad"/>
    <w:uiPriority w:val="30"/>
    <w:rsid w:val="00B532A7"/>
    <w:rPr>
      <w:i/>
      <w:iCs/>
      <w:color w:val="5E78AD" w:themeColor="accent2"/>
      <w:lang w:val="en-GB"/>
    </w:rPr>
  </w:style>
  <w:style w:type="paragraph" w:customStyle="1" w:styleId="Paragraphestandard">
    <w:name w:val="[Paragraphe standard]"/>
    <w:basedOn w:val="a"/>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af">
    <w:name w:val="Hyperlink"/>
    <w:basedOn w:val="a0"/>
    <w:uiPriority w:val="99"/>
    <w:unhideWhenUsed/>
    <w:qFormat/>
    <w:rsid w:val="00E4345B"/>
    <w:rPr>
      <w:color w:val="263264" w:themeColor="accent1"/>
      <w:u w:val="single"/>
      <w:lang w:val="en-GB"/>
    </w:rPr>
  </w:style>
  <w:style w:type="character" w:styleId="af0">
    <w:name w:val="Placeholder Text"/>
    <w:basedOn w:val="a0"/>
    <w:uiPriority w:val="99"/>
    <w:semiHidden/>
    <w:rsid w:val="008037E6"/>
    <w:rPr>
      <w:color w:val="808080"/>
      <w:lang w:val="en-GB"/>
    </w:rPr>
  </w:style>
  <w:style w:type="paragraph" w:customStyle="1" w:styleId="Informations">
    <w:name w:val="Informations"/>
    <w:basedOn w:val="a"/>
    <w:rsid w:val="00B532A7"/>
    <w:pPr>
      <w:spacing w:after="360"/>
      <w:jc w:val="left"/>
    </w:pPr>
  </w:style>
  <w:style w:type="paragraph" w:styleId="af1">
    <w:name w:val="Date"/>
    <w:basedOn w:val="a"/>
    <w:next w:val="a"/>
    <w:link w:val="af2"/>
    <w:uiPriority w:val="99"/>
    <w:unhideWhenUsed/>
    <w:rsid w:val="00266DE4"/>
    <w:pPr>
      <w:spacing w:before="200" w:line="400" w:lineRule="exact"/>
      <w:jc w:val="right"/>
    </w:pPr>
  </w:style>
  <w:style w:type="paragraph" w:customStyle="1" w:styleId="Subject">
    <w:name w:val="Subject"/>
    <w:basedOn w:val="a"/>
    <w:rsid w:val="00B532A7"/>
    <w:pPr>
      <w:spacing w:before="200" w:line="220" w:lineRule="exact"/>
      <w:jc w:val="left"/>
    </w:pPr>
    <w:rPr>
      <w:b/>
    </w:rPr>
  </w:style>
  <w:style w:type="character" w:customStyle="1" w:styleId="af2">
    <w:name w:val="Дата Знак"/>
    <w:basedOn w:val="a0"/>
    <w:link w:val="af1"/>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a"/>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a"/>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af3">
    <w:name w:val="List Paragraph"/>
    <w:aliases w:val="Nad,Odstavec_muj,FooterText,Paragraphe de liste1,List Paragraph (bulleted list),Bullet 1 List,Dot pt,F5 List Paragraph,List Paragraph1,No Spacing1,List Paragraph Char Char Char,Indicator Text,Numbered Para 1,L,Ha"/>
    <w:basedOn w:val="a"/>
    <w:link w:val="af4"/>
    <w:uiPriority w:val="34"/>
    <w:qFormat/>
    <w:rsid w:val="009E6B67"/>
    <w:pPr>
      <w:ind w:left="720"/>
      <w:contextualSpacing/>
    </w:pPr>
  </w:style>
  <w:style w:type="paragraph" w:customStyle="1" w:styleId="Niveauducommentaire21">
    <w:name w:val="Niveau du commentaire : 21"/>
    <w:basedOn w:val="a"/>
    <w:uiPriority w:val="99"/>
    <w:rsid w:val="00991ABF"/>
    <w:pPr>
      <w:numPr>
        <w:numId w:val="2"/>
      </w:numPr>
      <w:contextualSpacing/>
    </w:pPr>
  </w:style>
  <w:style w:type="paragraph" w:styleId="11">
    <w:name w:val="toc 1"/>
    <w:basedOn w:val="a"/>
    <w:next w:val="a"/>
    <w:autoRedefine/>
    <w:uiPriority w:val="39"/>
    <w:unhideWhenUsed/>
    <w:rsid w:val="00B532A7"/>
    <w:pPr>
      <w:spacing w:before="120" w:after="120"/>
      <w:jc w:val="left"/>
    </w:pPr>
    <w:rPr>
      <w:bCs/>
      <w:sz w:val="24"/>
      <w:szCs w:val="24"/>
    </w:rPr>
  </w:style>
  <w:style w:type="paragraph" w:styleId="21">
    <w:name w:val="toc 2"/>
    <w:basedOn w:val="a"/>
    <w:next w:val="a"/>
    <w:autoRedefine/>
    <w:uiPriority w:val="39"/>
    <w:unhideWhenUsed/>
    <w:rsid w:val="00B532A7"/>
    <w:pPr>
      <w:spacing w:after="0"/>
      <w:ind w:left="181"/>
      <w:jc w:val="left"/>
    </w:pPr>
    <w:rPr>
      <w:bCs/>
      <w:szCs w:val="22"/>
    </w:rPr>
  </w:style>
  <w:style w:type="paragraph" w:styleId="31">
    <w:name w:val="toc 3"/>
    <w:basedOn w:val="21"/>
    <w:next w:val="a"/>
    <w:autoRedefine/>
    <w:uiPriority w:val="39"/>
    <w:unhideWhenUsed/>
    <w:rsid w:val="00B532A7"/>
    <w:pPr>
      <w:tabs>
        <w:tab w:val="right" w:leader="dot" w:pos="9054"/>
      </w:tabs>
      <w:ind w:left="360"/>
    </w:pPr>
    <w:rPr>
      <w:rFonts w:cs="Arial"/>
      <w:noProof/>
      <w:sz w:val="22"/>
    </w:rPr>
  </w:style>
  <w:style w:type="paragraph" w:styleId="41">
    <w:name w:val="toc 4"/>
    <w:basedOn w:val="a"/>
    <w:next w:val="a"/>
    <w:autoRedefine/>
    <w:uiPriority w:val="39"/>
    <w:unhideWhenUsed/>
    <w:rsid w:val="00F23AC3"/>
    <w:pPr>
      <w:spacing w:after="0"/>
      <w:ind w:left="540"/>
      <w:jc w:val="left"/>
    </w:pPr>
    <w:rPr>
      <w:rFonts w:asciiTheme="minorHAnsi" w:hAnsiTheme="minorHAnsi"/>
    </w:rPr>
  </w:style>
  <w:style w:type="paragraph" w:styleId="51">
    <w:name w:val="toc 5"/>
    <w:basedOn w:val="a"/>
    <w:next w:val="a"/>
    <w:autoRedefine/>
    <w:uiPriority w:val="39"/>
    <w:unhideWhenUsed/>
    <w:rsid w:val="00F23AC3"/>
    <w:pPr>
      <w:spacing w:after="0"/>
      <w:ind w:left="720"/>
      <w:jc w:val="left"/>
    </w:pPr>
    <w:rPr>
      <w:rFonts w:asciiTheme="minorHAnsi" w:hAnsiTheme="minorHAnsi"/>
    </w:rPr>
  </w:style>
  <w:style w:type="paragraph" w:styleId="6">
    <w:name w:val="toc 6"/>
    <w:basedOn w:val="a"/>
    <w:next w:val="a"/>
    <w:autoRedefine/>
    <w:uiPriority w:val="39"/>
    <w:unhideWhenUsed/>
    <w:rsid w:val="00F23AC3"/>
    <w:pPr>
      <w:spacing w:after="0"/>
      <w:ind w:left="900"/>
      <w:jc w:val="left"/>
    </w:pPr>
    <w:rPr>
      <w:rFonts w:asciiTheme="minorHAnsi" w:hAnsiTheme="minorHAnsi"/>
    </w:rPr>
  </w:style>
  <w:style w:type="paragraph" w:styleId="7">
    <w:name w:val="toc 7"/>
    <w:basedOn w:val="a"/>
    <w:next w:val="a"/>
    <w:autoRedefine/>
    <w:uiPriority w:val="39"/>
    <w:unhideWhenUsed/>
    <w:rsid w:val="00F23AC3"/>
    <w:pPr>
      <w:spacing w:after="0"/>
      <w:ind w:left="1080"/>
      <w:jc w:val="left"/>
    </w:pPr>
    <w:rPr>
      <w:rFonts w:asciiTheme="minorHAnsi" w:hAnsiTheme="minorHAnsi"/>
    </w:rPr>
  </w:style>
  <w:style w:type="paragraph" w:styleId="8">
    <w:name w:val="toc 8"/>
    <w:basedOn w:val="a"/>
    <w:next w:val="a"/>
    <w:autoRedefine/>
    <w:uiPriority w:val="39"/>
    <w:unhideWhenUsed/>
    <w:rsid w:val="00F23AC3"/>
    <w:pPr>
      <w:spacing w:after="0"/>
      <w:ind w:left="1260"/>
      <w:jc w:val="left"/>
    </w:pPr>
    <w:rPr>
      <w:rFonts w:asciiTheme="minorHAnsi" w:hAnsiTheme="minorHAnsi"/>
    </w:rPr>
  </w:style>
  <w:style w:type="paragraph" w:styleId="9">
    <w:name w:val="toc 9"/>
    <w:basedOn w:val="a"/>
    <w:next w:val="a"/>
    <w:autoRedefine/>
    <w:uiPriority w:val="39"/>
    <w:unhideWhenUsed/>
    <w:rsid w:val="00F23AC3"/>
    <w:pPr>
      <w:spacing w:after="0"/>
      <w:ind w:left="1440"/>
      <w:jc w:val="left"/>
    </w:pPr>
    <w:rPr>
      <w:rFonts w:asciiTheme="minorHAnsi" w:hAnsiTheme="minorHAnsi"/>
    </w:rPr>
  </w:style>
  <w:style w:type="paragraph" w:styleId="af5">
    <w:name w:val="TOC Heading"/>
    <w:basedOn w:val="1"/>
    <w:next w:val="a"/>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af6">
    <w:name w:val="footnote text"/>
    <w:basedOn w:val="a"/>
    <w:link w:val="af7"/>
    <w:uiPriority w:val="99"/>
    <w:unhideWhenUsed/>
    <w:rsid w:val="00B532A7"/>
    <w:pPr>
      <w:spacing w:after="0" w:line="240" w:lineRule="auto"/>
    </w:pPr>
    <w:rPr>
      <w:sz w:val="16"/>
      <w:szCs w:val="16"/>
    </w:rPr>
  </w:style>
  <w:style w:type="character" w:customStyle="1" w:styleId="af7">
    <w:name w:val="Текст виноски Знак"/>
    <w:basedOn w:val="a0"/>
    <w:link w:val="af6"/>
    <w:uiPriority w:val="99"/>
    <w:rsid w:val="00B532A7"/>
    <w:rPr>
      <w:sz w:val="16"/>
      <w:szCs w:val="16"/>
      <w:lang w:val="en-GB"/>
    </w:rPr>
  </w:style>
  <w:style w:type="character" w:styleId="af8">
    <w:name w:val="footnote reference"/>
    <w:basedOn w:val="a0"/>
    <w:uiPriority w:val="99"/>
    <w:unhideWhenUsed/>
    <w:rsid w:val="00DB315D"/>
    <w:rPr>
      <w:vertAlign w:val="superscript"/>
      <w:lang w:val="en-GB"/>
    </w:rPr>
  </w:style>
  <w:style w:type="character" w:styleId="af9">
    <w:name w:val="Strong"/>
    <w:basedOn w:val="a0"/>
    <w:uiPriority w:val="22"/>
    <w:qFormat/>
    <w:rsid w:val="000D0EC9"/>
    <w:rPr>
      <w:b/>
      <w:bCs/>
      <w:lang w:val="en-GB"/>
    </w:rPr>
  </w:style>
  <w:style w:type="character" w:styleId="HTML">
    <w:name w:val="HTML Sample"/>
    <w:basedOn w:val="a0"/>
    <w:uiPriority w:val="99"/>
    <w:semiHidden/>
    <w:unhideWhenUsed/>
    <w:rsid w:val="000D0EC9"/>
    <w:rPr>
      <w:rFonts w:ascii="Arial" w:hAnsi="Arial"/>
      <w:sz w:val="24"/>
      <w:szCs w:val="24"/>
      <w:lang w:val="en-GB"/>
    </w:rPr>
  </w:style>
  <w:style w:type="character" w:styleId="HTML0">
    <w:name w:val="HTML Code"/>
    <w:basedOn w:val="a0"/>
    <w:uiPriority w:val="99"/>
    <w:semiHidden/>
    <w:unhideWhenUsed/>
    <w:rsid w:val="000D0EC9"/>
    <w:rPr>
      <w:rFonts w:ascii="Arial" w:hAnsi="Arial"/>
      <w:sz w:val="20"/>
      <w:szCs w:val="20"/>
      <w:lang w:val="en-GB"/>
    </w:rPr>
  </w:style>
  <w:style w:type="paragraph" w:customStyle="1" w:styleId="Numberedlist">
    <w:name w:val="Numbered list"/>
    <w:basedOn w:val="af3"/>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afa">
    <w:name w:val="Table Grid"/>
    <w:basedOn w:val="a1"/>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afb"/>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a"/>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afb">
    <w:name w:val="Body Text"/>
    <w:basedOn w:val="a"/>
    <w:link w:val="afc"/>
    <w:uiPriority w:val="99"/>
    <w:semiHidden/>
    <w:unhideWhenUsed/>
    <w:rsid w:val="006338E8"/>
    <w:pPr>
      <w:spacing w:after="120"/>
    </w:pPr>
  </w:style>
  <w:style w:type="character" w:customStyle="1" w:styleId="afc">
    <w:name w:val="Основний текст Знак"/>
    <w:basedOn w:val="a0"/>
    <w:link w:val="afb"/>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af3"/>
    <w:qFormat/>
    <w:rsid w:val="00B532A7"/>
    <w:pPr>
      <w:numPr>
        <w:numId w:val="17"/>
      </w:numPr>
      <w:spacing w:after="120"/>
    </w:pPr>
    <w:rPr>
      <w:rFonts w:cs="Times New Roman (Corps CS)"/>
      <w:szCs w:val="22"/>
    </w:rPr>
  </w:style>
  <w:style w:type="paragraph" w:customStyle="1" w:styleId="Title-Note">
    <w:name w:val="Title - Note"/>
    <w:basedOn w:val="a"/>
    <w:qFormat/>
    <w:rsid w:val="00266DE4"/>
    <w:pPr>
      <w:spacing w:after="120"/>
    </w:pPr>
    <w:rPr>
      <w:b/>
      <w:sz w:val="24"/>
      <w:szCs w:val="22"/>
    </w:rPr>
  </w:style>
  <w:style w:type="paragraph" w:customStyle="1" w:styleId="CSOStandard">
    <w:name w:val="CSO_Standard"/>
    <w:basedOn w:val="a"/>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a"/>
    <w:qFormat/>
    <w:rsid w:val="00BB3380"/>
    <w:pPr>
      <w:spacing w:after="120"/>
      <w:jc w:val="left"/>
    </w:pPr>
    <w:rPr>
      <w:rFonts w:cs="Times New Roman (Corps CS)"/>
      <w:szCs w:val="24"/>
    </w:rPr>
  </w:style>
  <w:style w:type="character" w:styleId="afd">
    <w:name w:val="Unresolved Mention"/>
    <w:basedOn w:val="a0"/>
    <w:uiPriority w:val="99"/>
    <w:semiHidden/>
    <w:unhideWhenUsed/>
    <w:rsid w:val="00C75B36"/>
    <w:rPr>
      <w:color w:val="605E5C"/>
      <w:shd w:val="clear" w:color="auto" w:fill="E1DFDD"/>
    </w:rPr>
  </w:style>
  <w:style w:type="paragraph" w:customStyle="1" w:styleId="Title2">
    <w:name w:val="Title 2"/>
    <w:basedOn w:val="a"/>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ab"/>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af4">
    <w:name w:val="Абзац списку Знак"/>
    <w:aliases w:val="Nad Знак,Odstavec_muj Знак,FooterText Знак,Paragraphe de liste1 Знак,List Paragraph (bulleted list) Знак,Bullet 1 List Знак,Dot pt Знак,F5 List Paragraph Знак,List Paragraph1 Знак,No Spacing1 Знак,List Paragraph Char Char Char Знак"/>
    <w:basedOn w:val="a0"/>
    <w:link w:val="af3"/>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252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2D91B-CD1C-4468-AADD-38A5819FD6FE}">
  <ds:schemaRefs>
    <ds:schemaRef ds:uri="http://schemas.openxmlformats.org/officeDocument/2006/bibliography"/>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36</TotalTime>
  <Pages>2</Pages>
  <Words>581</Words>
  <Characters>3314</Characters>
  <Application>Microsoft Office Word</Application>
  <DocSecurity>0</DocSecurity>
  <Lines>27</Lines>
  <Paragraphs>7</Paragraphs>
  <ScaleCrop>false</ScaleCrop>
  <HeadingPairs>
    <vt:vector size="6" baseType="variant">
      <vt:variant>
        <vt:lpstr>Назва</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Sergey Favorov</cp:lastModifiedBy>
  <cp:revision>11</cp:revision>
  <cp:lastPrinted>2016-11-07T11:47:00Z</cp:lastPrinted>
  <dcterms:created xsi:type="dcterms:W3CDTF">2022-05-18T12:38:00Z</dcterms:created>
  <dcterms:modified xsi:type="dcterms:W3CDTF">2022-05-24T12:16:00Z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